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4D" w:rsidRPr="009F134D" w:rsidRDefault="009F134D" w:rsidP="009F134D">
      <w:pPr>
        <w:rPr>
          <w:rFonts w:ascii="Times New Roman" w:hAnsi="Times New Roman" w:cs="Times New Roman"/>
          <w:sz w:val="28"/>
          <w:szCs w:val="28"/>
        </w:rPr>
      </w:pPr>
      <w:r w:rsidRPr="009F134D">
        <w:rPr>
          <w:rFonts w:ascii="Times New Roman" w:hAnsi="Times New Roman" w:cs="Times New Roman"/>
          <w:sz w:val="28"/>
          <w:szCs w:val="28"/>
        </w:rPr>
        <w:t>УДК  340.15</w:t>
      </w:r>
    </w:p>
    <w:p w:rsidR="009F134D" w:rsidRPr="009F134D" w:rsidRDefault="009F134D" w:rsidP="009F134D">
      <w:pPr>
        <w:pStyle w:val="2"/>
        <w:ind w:firstLine="0"/>
        <w:jc w:val="left"/>
      </w:pPr>
      <w:r w:rsidRPr="009F134D">
        <w:t>Васильєв Станіслав Валерійович</w:t>
      </w:r>
    </w:p>
    <w:p w:rsidR="009F134D" w:rsidRPr="009F134D" w:rsidRDefault="009F134D" w:rsidP="009F134D">
      <w:pPr>
        <w:pStyle w:val="2"/>
        <w:ind w:firstLine="0"/>
        <w:jc w:val="left"/>
      </w:pPr>
      <w:r>
        <w:t>д</w:t>
      </w:r>
      <w:r w:rsidRPr="009F134D">
        <w:t>оцент кафедри менеджменту і адміністрування</w:t>
      </w:r>
    </w:p>
    <w:p w:rsidR="009F134D" w:rsidRPr="009F134D" w:rsidRDefault="009F134D" w:rsidP="009F134D">
      <w:pPr>
        <w:pStyle w:val="2"/>
        <w:ind w:firstLine="0"/>
        <w:jc w:val="left"/>
      </w:pPr>
      <w:r w:rsidRPr="009F134D">
        <w:t>Національного фармацевтичного університету</w:t>
      </w:r>
    </w:p>
    <w:p w:rsidR="009F134D" w:rsidRPr="009F134D" w:rsidRDefault="009F134D" w:rsidP="009F134D">
      <w:pPr>
        <w:pStyle w:val="2"/>
        <w:ind w:firstLine="0"/>
        <w:jc w:val="left"/>
      </w:pPr>
      <w:r w:rsidRPr="009F134D">
        <w:t>к</w:t>
      </w:r>
      <w:r w:rsidR="003A08FA">
        <w:t>анд</w:t>
      </w:r>
      <w:r w:rsidRPr="009F134D">
        <w:t>.</w:t>
      </w:r>
      <w:r w:rsidR="003A08FA">
        <w:t xml:space="preserve"> </w:t>
      </w:r>
      <w:proofErr w:type="spellStart"/>
      <w:r w:rsidRPr="009F134D">
        <w:t>ю</w:t>
      </w:r>
      <w:r w:rsidR="003A08FA">
        <w:t>рид</w:t>
      </w:r>
      <w:proofErr w:type="spellEnd"/>
      <w:r w:rsidRPr="009F134D">
        <w:t>.</w:t>
      </w:r>
      <w:r w:rsidR="003A08FA">
        <w:t xml:space="preserve"> </w:t>
      </w:r>
      <w:r w:rsidRPr="009F134D">
        <w:t>н</w:t>
      </w:r>
      <w:r w:rsidR="003A08FA">
        <w:t>аук</w:t>
      </w:r>
      <w:r w:rsidRPr="009F134D">
        <w:t>, доцент</w:t>
      </w:r>
    </w:p>
    <w:p w:rsidR="009F134D" w:rsidRDefault="009F134D" w:rsidP="009F134D">
      <w:pPr>
        <w:pStyle w:val="2"/>
        <w:ind w:firstLine="0"/>
        <w:jc w:val="left"/>
        <w:rPr>
          <w:b/>
        </w:rPr>
      </w:pPr>
    </w:p>
    <w:p w:rsidR="00050DE6" w:rsidRDefault="00050DE6" w:rsidP="00050DE6">
      <w:pPr>
        <w:pStyle w:val="2"/>
        <w:ind w:firstLine="0"/>
        <w:jc w:val="center"/>
      </w:pPr>
      <w:r>
        <w:rPr>
          <w:b/>
        </w:rPr>
        <w:t xml:space="preserve">Правове регулювання дисциплінарної відповідальності працівників міліції УСРР у 20-х роках ХХ ст. </w:t>
      </w:r>
    </w:p>
    <w:p w:rsidR="00050DE6" w:rsidRDefault="00050DE6" w:rsidP="00050DE6">
      <w:pPr>
        <w:pStyle w:val="2"/>
        <w:jc w:val="center"/>
      </w:pPr>
    </w:p>
    <w:p w:rsidR="00050DE6" w:rsidRDefault="00050DE6" w:rsidP="00050DE6">
      <w:pPr>
        <w:pStyle w:val="2"/>
      </w:pPr>
      <w:r>
        <w:t>Якісне виконання працівниками міліції покладених на них обов’язків є запорукою дотримання законності в державі. Варто, щоб і самі працівники не порушували норм законодавства під час служби. Саме тому вивчення проблеми притягнення працівника міліції до дисциплінарної відповідальності в історичній ретроспективі виглядає достатньо актуальним.</w:t>
      </w:r>
    </w:p>
    <w:p w:rsidR="009F134D" w:rsidRDefault="003A08FA" w:rsidP="009F134D">
      <w:pPr>
        <w:pStyle w:val="2"/>
      </w:pPr>
      <w:r>
        <w:t xml:space="preserve">В.С. </w:t>
      </w:r>
      <w:proofErr w:type="spellStart"/>
      <w:r>
        <w:t>Венедіктов</w:t>
      </w:r>
      <w:proofErr w:type="spellEnd"/>
      <w:r>
        <w:t xml:space="preserve"> </w:t>
      </w:r>
      <w:r w:rsidR="00050DE6">
        <w:t>під юридичною відповідальністю державних службовців МВС України розуміють або «… нормативно передбачені державно-владні заходи примусового характеру, що настають як реакція уповноважених державою органів на вчинення посадовою особою правопорушення, пов’язаного з виконанням не</w:t>
      </w:r>
      <w:r>
        <w:t>ю службово-трудових обов’язків»</w:t>
      </w:r>
      <w:r w:rsidR="00050DE6">
        <w:rPr>
          <w:lang w:val="ru-RU"/>
        </w:rPr>
        <w:t>.</w:t>
      </w:r>
      <w:r w:rsidR="00050DE6">
        <w:t xml:space="preserve"> </w:t>
      </w:r>
      <w:r>
        <w:br/>
      </w:r>
      <w:r w:rsidR="009F134D">
        <w:t xml:space="preserve">О.М. </w:t>
      </w:r>
      <w:proofErr w:type="spellStart"/>
      <w:r w:rsidR="009F134D">
        <w:t>Куракін</w:t>
      </w:r>
      <w:proofErr w:type="spellEnd"/>
      <w:r w:rsidR="009F134D">
        <w:t xml:space="preserve"> пропонує власне визначення дисциплінарної відповідальності осіб рядового та начальницького складу ОВС. Цей вид юридичної відповідальності працівників міліції він вважає «… їхнім обов’язком понести покарання, який виникає із вчинення </w:t>
      </w:r>
      <w:r>
        <w:t>дисциплінарного правопорушення»</w:t>
      </w:r>
      <w:r w:rsidR="009F134D">
        <w:t>.</w:t>
      </w:r>
    </w:p>
    <w:p w:rsidR="00050DE6" w:rsidRDefault="00050DE6" w:rsidP="00050DE6">
      <w:pPr>
        <w:pStyle w:val="2"/>
        <w:tabs>
          <w:tab w:val="left" w:pos="3600"/>
        </w:tabs>
      </w:pPr>
      <w:r>
        <w:t>В українській радянській міліції 20-х років ХХ ст. порядок притягнення до дисциплінарної відповідальності працівників міліції був встановлений у  Дисциплінарному статуті радянської робітничо-селянської червоної міліції</w:t>
      </w:r>
      <w:r w:rsidRPr="004619B6">
        <w:t xml:space="preserve"> УСРР</w:t>
      </w:r>
      <w:r>
        <w:t xml:space="preserve">, затвердженому наказом НКВС УСРР від 12 грудня 1923 р. Наголосимо на тому, що вказаний нормативно-правовий акт був відомчим. Згідно зі ст. 20 Дисциплінарного статуту проступком проти міліцейської дисципліни вважалося порушення службовцем міліції встановлених законом та статутами </w:t>
      </w:r>
      <w:r>
        <w:lastRenderedPageBreak/>
        <w:t>обов’язків та правил поведінки або неуважне та недбале ставлення до служби, яке не містить у собі скл</w:t>
      </w:r>
      <w:r w:rsidR="003A08FA">
        <w:t>аду кримінально-караного діяння</w:t>
      </w:r>
      <w:r>
        <w:t>. Тобто були визначені об’єктивні та суб’єктивні ознаки дисциплінарного проступку. Як санкції за вчинення дисциплінарного проступку Дисциплінарний статут передбачав зауваження, попередження (усне або в наказі), догану (усну або в приписі чи наказі). Могло бути застосоване позбавлення звільнення з казарменого приміщення в позаслужбовий час строком не більше ніж на два тижні. Це покарання застосовувалося для тих осіб, хто за законом, статутом чи наказом начальника повинен був жити в казармі. Серед найбільш суворих стягнень слід назвати позбавлення права на просування по службі, а також на отримання нагород строком від 4 до 8 місяців,</w:t>
      </w:r>
      <w:r w:rsidRPr="006A1211">
        <w:t xml:space="preserve"> </w:t>
      </w:r>
      <w:r>
        <w:t>переміщення на наступну нижчу посаду та арешт до 30 діб.</w:t>
      </w:r>
    </w:p>
    <w:p w:rsidR="00050DE6" w:rsidRDefault="00050DE6" w:rsidP="00050DE6">
      <w:pPr>
        <w:pStyle w:val="2"/>
        <w:tabs>
          <w:tab w:val="left" w:pos="3600"/>
        </w:tabs>
      </w:pPr>
      <w:r>
        <w:t>Начальник був зобов’язаний вжити заходів покарання до підлеглого, який вчинив дисциплінарний проступок. Правами застосування стягнень за     ст. 22 Дисциплінарного статуту користувалися як начальники міліції губернії, округа або району, так і відповідні комісари. Розмір можливих санкцій залежав від посади начальника, адже начальник міліції району мав право накласти арешт строком до 5 діб, губернії – до 20 діб. Водночас, начальник міліції республіки міг заарештувати підлеглого строком до 30 діб.</w:t>
      </w:r>
    </w:p>
    <w:p w:rsidR="00050DE6" w:rsidRDefault="00050DE6" w:rsidP="00050DE6">
      <w:pPr>
        <w:pStyle w:val="2"/>
        <w:tabs>
          <w:tab w:val="left" w:pos="3600"/>
        </w:tabs>
      </w:pPr>
      <w:r>
        <w:t xml:space="preserve">Порядок оскарження накладеного стягнення передбачався нормами           ст. ст. 34–47 Дисциплінарного статуту. Особа, до якої було застосоване дисциплінарне стягнення, мала право оскаржити його призначення, а не ступінь стягнення. Начальник, до якого надійшла скарга, був зобов’язаний розглянути її протягом трьох днів, а про результати розгляду повідомити зацікавлених осіб протягом двох тижнів. Накладення дисциплінарного стягнення після відхилення скарги можна було оскаржувати й вищому начальнику, ніж той, хто відхилив скаргу. Можливість судового оскарження не передбачалася. Окремим наказом ГУРРСМ НКВС УСРР «Про заборону працівникам міліції порушувати клопотання у вищих інстанціях без дозволу безпосереднього начальника» від </w:t>
      </w:r>
      <w:r>
        <w:lastRenderedPageBreak/>
        <w:t>17 серпня 1923 р. працівникам міліції було заборонено звертатися до вищих начальників без відома свого безпосереднього керівника [3</w:t>
      </w:r>
      <w:r>
        <w:rPr>
          <w:lang w:val="ru-RU"/>
        </w:rPr>
        <w:t>01</w:t>
      </w:r>
      <w:r>
        <w:t xml:space="preserve">, арк. 198].  </w:t>
      </w:r>
    </w:p>
    <w:p w:rsidR="00050DE6" w:rsidRPr="003A76CA" w:rsidRDefault="00050DE6" w:rsidP="00050DE6">
      <w:pPr>
        <w:pStyle w:val="2"/>
        <w:tabs>
          <w:tab w:val="left" w:pos="3600"/>
        </w:tabs>
        <w:rPr>
          <w:szCs w:val="28"/>
        </w:rPr>
      </w:pPr>
      <w:r>
        <w:t xml:space="preserve">Нове Положення про робітничо-селянську міліцію УСРР від                        10 листопада 1926 р. </w:t>
      </w:r>
      <w:r w:rsidR="009F134D">
        <w:t xml:space="preserve">у </w:t>
      </w:r>
      <w:r>
        <w:t>ст. 14 Розді</w:t>
      </w:r>
      <w:r w:rsidRPr="0007771F">
        <w:t>лу 2</w:t>
      </w:r>
      <w:r w:rsidR="009F134D">
        <w:t xml:space="preserve"> передбачало, що </w:t>
      </w:r>
      <w:r>
        <w:t xml:space="preserve"> службовці міліції за свої дії несли відповідальність або в адміністративному порядку, згідно з дисциплінарним статутом, або перед судом на однакових підставах з усіма іншими державними службовцями [1</w:t>
      </w:r>
      <w:r w:rsidRPr="00A83B2F">
        <w:t>87</w:t>
      </w:r>
      <w:r w:rsidRPr="00B82BCC">
        <w:t>,</w:t>
      </w:r>
      <w:r>
        <w:t xml:space="preserve"> с. 3</w:t>
      </w:r>
      <w:r w:rsidRPr="0007771F">
        <w:t>9</w:t>
      </w:r>
      <w:r>
        <w:t>].</w:t>
      </w:r>
      <w:r w:rsidR="009F134D">
        <w:t xml:space="preserve"> </w:t>
      </w:r>
      <w:r>
        <w:t xml:space="preserve">Зрозуміло, що в названому Положенні малися на увазі кримінальна відповідальність («перед судом») та були змішані поняття адміністративної та дисциплінарної відповідальності. Окреслене явище слід визнати наслідком </w:t>
      </w:r>
      <w:proofErr w:type="spellStart"/>
      <w:r>
        <w:t>нерозробленості</w:t>
      </w:r>
      <w:proofErr w:type="spellEnd"/>
      <w:r>
        <w:t xml:space="preserve"> в той час понять адміністративної та дисциплінарної відповідальності. Відповідальність «… адміністративним порядком згідно з дисциплінарним статутом» можна розглядати саме як дисциплінарну відповідальність.</w:t>
      </w:r>
      <w:r>
        <w:rPr>
          <w:szCs w:val="28"/>
        </w:rPr>
        <w:t xml:space="preserve"> Дисциплінарний статут радянської робітничо-селянської червоної міліції УСРР від 12 грудня 1923 р. залишався чинним, він жодною мірою не суперечив новому Положенню</w:t>
      </w:r>
      <w:r w:rsidRPr="003A76CA">
        <w:t xml:space="preserve"> </w:t>
      </w:r>
      <w:r>
        <w:t>про робітничо-селянську міліцію УСРР від 10 листопада 1926 р.</w:t>
      </w:r>
    </w:p>
    <w:p w:rsidR="009F134D" w:rsidRDefault="00050DE6" w:rsidP="00050DE6">
      <w:pPr>
        <w:pStyle w:val="2"/>
        <w:tabs>
          <w:tab w:val="left" w:pos="3600"/>
        </w:tabs>
      </w:pPr>
      <w:r>
        <w:t>Отже, порядок притягнення працівників міліції УСРР до дисциплінарної відповідальності у 1920</w:t>
      </w:r>
      <w:r w:rsidR="009F134D">
        <w:t xml:space="preserve">-х роках </w:t>
      </w:r>
      <w:r>
        <w:t xml:space="preserve"> визначався на підставі норм  </w:t>
      </w:r>
      <w:r w:rsidRPr="009F134D">
        <w:rPr>
          <w:spacing w:val="-4"/>
        </w:rPr>
        <w:t>Дисциплінарн</w:t>
      </w:r>
      <w:r w:rsidR="009F134D" w:rsidRPr="009F134D">
        <w:rPr>
          <w:spacing w:val="-4"/>
        </w:rPr>
        <w:t>ого</w:t>
      </w:r>
      <w:r w:rsidRPr="009F134D">
        <w:rPr>
          <w:spacing w:val="-4"/>
        </w:rPr>
        <w:t xml:space="preserve"> с</w:t>
      </w:r>
      <w:r w:rsidR="009F134D" w:rsidRPr="009F134D">
        <w:rPr>
          <w:spacing w:val="-4"/>
        </w:rPr>
        <w:t>татуту</w:t>
      </w:r>
      <w:r w:rsidRPr="009F134D">
        <w:rPr>
          <w:spacing w:val="-4"/>
        </w:rPr>
        <w:t xml:space="preserve"> радянської робітничо-селянської міліції УСРР 1923 р.</w:t>
      </w:r>
      <w:r>
        <w:t xml:space="preserve"> Цей статут визначав поняття «проступку проти міліцейської дисципліни», перелік дисциплінарних стягнень та права начальників по їх застосуванню до службовців міліції. </w:t>
      </w:r>
      <w:r w:rsidR="009F134D">
        <w:t>Вважаємо, що даний нормативно-правовий акт встановлював вкрай жорсткі різновиди дисциплінарних стягнень, адже в дисциплінарному порядку працівник міліції міг бути заарештований.</w:t>
      </w:r>
    </w:p>
    <w:p w:rsidR="009F134D" w:rsidRDefault="009F134D" w:rsidP="00050DE6">
      <w:pPr>
        <w:pStyle w:val="2"/>
        <w:tabs>
          <w:tab w:val="left" w:pos="3600"/>
        </w:tabs>
      </w:pPr>
    </w:p>
    <w:p w:rsidR="00050DE6" w:rsidRPr="009F134D" w:rsidRDefault="003A08FA" w:rsidP="009F134D">
      <w:pPr>
        <w:pStyle w:val="2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Список використаних джерел</w:t>
      </w:r>
      <w:r w:rsidR="009F134D" w:rsidRPr="009F134D">
        <w:rPr>
          <w:b/>
        </w:rPr>
        <w:t>:</w:t>
      </w:r>
    </w:p>
    <w:p w:rsidR="009F134D" w:rsidRPr="009F134D" w:rsidRDefault="009F134D" w:rsidP="009F134D">
      <w:pPr>
        <w:numPr>
          <w:ilvl w:val="0"/>
          <w:numId w:val="1"/>
        </w:numPr>
        <w:tabs>
          <w:tab w:val="clear" w:pos="246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F134D">
        <w:rPr>
          <w:rFonts w:ascii="Times New Roman" w:eastAsia="Calibri" w:hAnsi="Times New Roman" w:cs="Times New Roman"/>
          <w:sz w:val="28"/>
          <w:szCs w:val="28"/>
          <w:lang w:val="uk-UA"/>
        </w:rPr>
        <w:t>Венедиктов</w:t>
      </w:r>
      <w:proofErr w:type="spellEnd"/>
      <w:r w:rsidRPr="009F13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С. Статус працівника ОВС України як державного службовця : [</w:t>
      </w:r>
      <w:proofErr w:type="spellStart"/>
      <w:r w:rsidRPr="009F134D">
        <w:rPr>
          <w:rFonts w:ascii="Times New Roman" w:eastAsia="Calibri" w:hAnsi="Times New Roman" w:cs="Times New Roman"/>
          <w:sz w:val="28"/>
          <w:szCs w:val="28"/>
          <w:lang w:val="uk-UA"/>
        </w:rPr>
        <w:t>наук.-практ</w:t>
      </w:r>
      <w:proofErr w:type="spellEnd"/>
      <w:r w:rsidRPr="009F13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F134D">
        <w:rPr>
          <w:rFonts w:ascii="Times New Roman" w:eastAsia="Calibri" w:hAnsi="Times New Roman" w:cs="Times New Roman"/>
          <w:sz w:val="28"/>
          <w:szCs w:val="28"/>
          <w:lang w:val="uk-UA"/>
        </w:rPr>
        <w:t>пос</w:t>
      </w:r>
      <w:proofErr w:type="spellEnd"/>
      <w:r w:rsidRPr="009F13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.] / В. С. </w:t>
      </w:r>
      <w:proofErr w:type="spellStart"/>
      <w:r w:rsidRPr="009F134D">
        <w:rPr>
          <w:rFonts w:ascii="Times New Roman" w:eastAsia="Calibri" w:hAnsi="Times New Roman" w:cs="Times New Roman"/>
          <w:sz w:val="28"/>
          <w:szCs w:val="28"/>
          <w:lang w:val="uk-UA"/>
        </w:rPr>
        <w:t>Венедиктов</w:t>
      </w:r>
      <w:proofErr w:type="spellEnd"/>
      <w:r w:rsidRPr="009F13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Х. : Вид-во НУВС, 2003. – 188 с. </w:t>
      </w:r>
    </w:p>
    <w:p w:rsidR="009F134D" w:rsidRPr="009F134D" w:rsidRDefault="009F134D" w:rsidP="009F134D">
      <w:pPr>
        <w:numPr>
          <w:ilvl w:val="0"/>
          <w:numId w:val="1"/>
        </w:numPr>
        <w:tabs>
          <w:tab w:val="clear" w:pos="246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134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Дисциплінарний статут радянської робітничо-селянської червоної </w:t>
      </w:r>
      <w:r w:rsidRPr="003A08FA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міліції УСРР: затверджений наказом ГУРРСМ НКВС УСРР від 12 грудня 1923 р.</w:t>
      </w:r>
      <w:r w:rsidRPr="009F13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 Бюлетень НКВС УСРР. – 1924. – № 1–2. – С. 59–65. </w:t>
      </w:r>
    </w:p>
    <w:p w:rsidR="009F134D" w:rsidRPr="009F134D" w:rsidRDefault="009F134D" w:rsidP="009F134D">
      <w:pPr>
        <w:pStyle w:val="2"/>
        <w:numPr>
          <w:ilvl w:val="0"/>
          <w:numId w:val="1"/>
        </w:numPr>
        <w:tabs>
          <w:tab w:val="clear" w:pos="2460"/>
          <w:tab w:val="num" w:pos="0"/>
          <w:tab w:val="num" w:pos="720"/>
        </w:tabs>
        <w:ind w:left="0" w:firstLine="709"/>
      </w:pPr>
      <w:proofErr w:type="spellStart"/>
      <w:r w:rsidRPr="009F134D">
        <w:t>Куракін</w:t>
      </w:r>
      <w:proofErr w:type="spellEnd"/>
      <w:r w:rsidRPr="009F134D">
        <w:t xml:space="preserve"> О. М. Дисциплінарна відповідальність в органах МВС /               О. М. </w:t>
      </w:r>
      <w:proofErr w:type="spellStart"/>
      <w:r w:rsidRPr="009F134D">
        <w:t>Куракін</w:t>
      </w:r>
      <w:proofErr w:type="spellEnd"/>
      <w:r w:rsidRPr="009F134D">
        <w:t xml:space="preserve"> // Вісник Запорізького юридичного інституту. – 2001. – № 3. –</w:t>
      </w:r>
      <w:r w:rsidR="003A08FA">
        <w:br/>
      </w:r>
      <w:r w:rsidRPr="009F134D">
        <w:t xml:space="preserve"> С. 139–148. </w:t>
      </w:r>
    </w:p>
    <w:p w:rsidR="009F134D" w:rsidRDefault="009F134D" w:rsidP="009F134D">
      <w:pPr>
        <w:pStyle w:val="2"/>
        <w:numPr>
          <w:ilvl w:val="0"/>
          <w:numId w:val="1"/>
        </w:numPr>
        <w:tabs>
          <w:tab w:val="clear" w:pos="2460"/>
          <w:tab w:val="num" w:pos="0"/>
        </w:tabs>
        <w:ind w:left="0" w:firstLine="709"/>
      </w:pPr>
      <w:r w:rsidRPr="009F134D">
        <w:t xml:space="preserve">Про затвердження «Положення про робітничо-селянську міліцію </w:t>
      </w:r>
      <w:r w:rsidRPr="009F134D">
        <w:rPr>
          <w:szCs w:val="28"/>
        </w:rPr>
        <w:t>УСРР</w:t>
      </w:r>
      <w:r w:rsidRPr="009F134D">
        <w:t xml:space="preserve">»: Постанова Всеукраїнського Центрального Виконавчого Комітету і Ради Народних Комісарів УСРР від 10 листопада 1926 р. // Михайленко П. П. Історія міліції України в документах і матеріалах (1917–1953 рр.) : у 3 т. / </w:t>
      </w:r>
      <w:r w:rsidR="003A08FA">
        <w:br/>
      </w:r>
      <w:r w:rsidRPr="009F134D">
        <w:t xml:space="preserve">П. П. Михайленко, Я. Ю. </w:t>
      </w:r>
      <w:proofErr w:type="spellStart"/>
      <w:r w:rsidRPr="009F134D">
        <w:t>Кондратьєв</w:t>
      </w:r>
      <w:proofErr w:type="spellEnd"/>
      <w:r w:rsidRPr="009F134D">
        <w:t xml:space="preserve">. – К. : </w:t>
      </w:r>
      <w:r w:rsidRPr="009F134D">
        <w:rPr>
          <w:szCs w:val="28"/>
        </w:rPr>
        <w:t>Ґ</w:t>
      </w:r>
      <w:r w:rsidRPr="009F134D">
        <w:t xml:space="preserve">енеза, 1999. – Т. 1: 1917–1925 рр. – С. 37 – 43. </w:t>
      </w:r>
    </w:p>
    <w:p w:rsidR="003A08FA" w:rsidRDefault="003A08FA" w:rsidP="003A08FA">
      <w:pPr>
        <w:pStyle w:val="2"/>
        <w:numPr>
          <w:ilvl w:val="0"/>
          <w:numId w:val="1"/>
        </w:numPr>
        <w:tabs>
          <w:tab w:val="clear" w:pos="2460"/>
          <w:tab w:val="num" w:pos="0"/>
        </w:tabs>
        <w:ind w:left="0" w:firstLine="709"/>
      </w:pPr>
      <w:r>
        <w:rPr>
          <w:szCs w:val="28"/>
        </w:rPr>
        <w:t>Про заборону працівникам міліції порушувати клопотання у вищих інстанціях без дозволу безпосереднього начальника: Наказ ГУРРСМ НКВС УСРР від 17 серпня 1923 р.</w:t>
      </w:r>
      <w:r>
        <w:t xml:space="preserve"> – ДАДО</w:t>
      </w:r>
      <w:r>
        <w:rPr>
          <w:szCs w:val="28"/>
        </w:rPr>
        <w:t xml:space="preserve">. – Ф. Р–59. </w:t>
      </w:r>
      <w:proofErr w:type="spellStart"/>
      <w:r>
        <w:rPr>
          <w:szCs w:val="28"/>
        </w:rPr>
        <w:t>Оп</w:t>
      </w:r>
      <w:proofErr w:type="spellEnd"/>
      <w:r>
        <w:rPr>
          <w:szCs w:val="28"/>
        </w:rPr>
        <w:t>. 1, од. зб. 11. – Арк. 197–198.</w:t>
      </w:r>
    </w:p>
    <w:p w:rsidR="003A08FA" w:rsidRPr="009F134D" w:rsidRDefault="003A08FA" w:rsidP="003A08FA">
      <w:pPr>
        <w:pStyle w:val="2"/>
        <w:ind w:left="709" w:firstLine="0"/>
      </w:pPr>
    </w:p>
    <w:p w:rsidR="00F3743C" w:rsidRPr="009F134D" w:rsidRDefault="00F3743C">
      <w:pPr>
        <w:tabs>
          <w:tab w:val="num" w:pos="0"/>
        </w:tabs>
        <w:ind w:firstLine="709"/>
        <w:rPr>
          <w:rFonts w:ascii="Times New Roman" w:hAnsi="Times New Roman" w:cs="Times New Roman"/>
          <w:lang w:val="uk-UA"/>
        </w:rPr>
      </w:pPr>
    </w:p>
    <w:sectPr w:rsidR="00F3743C" w:rsidRPr="009F134D" w:rsidSect="009F13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C3F"/>
    <w:multiLevelType w:val="hybridMultilevel"/>
    <w:tmpl w:val="372CE7CA"/>
    <w:lvl w:ilvl="0" w:tplc="7772C46E">
      <w:start w:val="176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A736239"/>
    <w:multiLevelType w:val="hybridMultilevel"/>
    <w:tmpl w:val="9C5AC6E0"/>
    <w:lvl w:ilvl="0" w:tplc="BF6AF30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0DE6"/>
    <w:rsid w:val="00050DE6"/>
    <w:rsid w:val="003A08FA"/>
    <w:rsid w:val="009F134D"/>
    <w:rsid w:val="00F3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50D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050D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menedg-user</dc:creator>
  <cp:lastModifiedBy>menedg-user</cp:lastModifiedBy>
  <cp:revision>1</cp:revision>
  <dcterms:created xsi:type="dcterms:W3CDTF">2017-09-25T11:56:00Z</dcterms:created>
  <dcterms:modified xsi:type="dcterms:W3CDTF">2017-09-25T12:25:00Z</dcterms:modified>
</cp:coreProperties>
</file>