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A5" w:rsidRDefault="00BB7FA5" w:rsidP="00BB7FA5">
      <w:pPr>
        <w:spacing w:after="0" w:line="360" w:lineRule="auto"/>
        <w:jc w:val="center"/>
        <w:rPr>
          <w:rFonts w:ascii="Times New Roman" w:hAnsi="Times New Roman" w:cs="Times New Roman"/>
          <w:b/>
          <w:sz w:val="28"/>
          <w:szCs w:val="28"/>
          <w:lang w:val="en-US"/>
        </w:rPr>
      </w:pPr>
      <w:r>
        <w:rPr>
          <w:noProof/>
          <w:lang w:eastAsia="ru-RU"/>
        </w:rPr>
        <w:drawing>
          <wp:inline distT="0" distB="0" distL="0" distR="0" wp14:anchorId="6E9CC79D" wp14:editId="0FA2CCC5">
            <wp:extent cx="5940425" cy="8400460"/>
            <wp:effectExtent l="0" t="0" r="3175" b="635"/>
            <wp:docPr id="1" name="Рисунок 1" descr="D:\РАБОТКА\КОНКУРС\NEW LIFE-NEW LEVEL\ВСЕУКР\мф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КА\КОНКУРС\NEW LIFE-NEW LEVEL\ВСЕУКР\мф титу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0460"/>
                    </a:xfrm>
                    <a:prstGeom prst="rect">
                      <a:avLst/>
                    </a:prstGeom>
                    <a:noFill/>
                    <a:ln>
                      <a:noFill/>
                    </a:ln>
                  </pic:spPr>
                </pic:pic>
              </a:graphicData>
            </a:graphic>
          </wp:inline>
        </w:drawing>
      </w:r>
    </w:p>
    <w:p w:rsidR="00BB7FA5" w:rsidRDefault="00BB7FA5" w:rsidP="00BB7FA5">
      <w:pPr>
        <w:spacing w:after="0" w:line="0" w:lineRule="atLeast"/>
        <w:ind w:left="140"/>
        <w:outlineLvl w:val="0"/>
        <w:rPr>
          <w:sz w:val="24"/>
          <w:lang w:val="en-US"/>
        </w:rPr>
      </w:pPr>
    </w:p>
    <w:p w:rsidR="00BB7FA5" w:rsidRDefault="00BB7FA5" w:rsidP="00BB7FA5">
      <w:pPr>
        <w:spacing w:after="0" w:line="0" w:lineRule="atLeast"/>
        <w:ind w:left="140"/>
        <w:outlineLvl w:val="0"/>
        <w:rPr>
          <w:sz w:val="24"/>
          <w:lang w:val="en-US"/>
        </w:rPr>
      </w:pPr>
    </w:p>
    <w:p w:rsidR="00BB7FA5" w:rsidRDefault="00BB7FA5" w:rsidP="00BB7FA5">
      <w:pPr>
        <w:spacing w:after="0" w:line="0" w:lineRule="atLeast"/>
        <w:ind w:left="140"/>
        <w:outlineLvl w:val="0"/>
        <w:rPr>
          <w:sz w:val="24"/>
          <w:lang w:val="en-US"/>
        </w:rPr>
      </w:pPr>
    </w:p>
    <w:p w:rsidR="00BB7FA5" w:rsidRDefault="00BB7FA5" w:rsidP="00BB7FA5">
      <w:pPr>
        <w:spacing w:after="0" w:line="0" w:lineRule="atLeast"/>
        <w:ind w:left="140"/>
        <w:outlineLvl w:val="0"/>
        <w:rPr>
          <w:sz w:val="24"/>
          <w:lang w:val="en-US"/>
        </w:rPr>
      </w:pPr>
    </w:p>
    <w:p w:rsidR="00BB7FA5" w:rsidRPr="00C226B5" w:rsidRDefault="00BB7FA5" w:rsidP="00BB7FA5">
      <w:pPr>
        <w:spacing w:after="0" w:line="0" w:lineRule="atLeast"/>
        <w:ind w:left="140"/>
        <w:outlineLvl w:val="0"/>
        <w:rPr>
          <w:sz w:val="24"/>
          <w:lang w:val="en-US"/>
        </w:rPr>
      </w:pPr>
      <w:r w:rsidRPr="00C226B5">
        <w:rPr>
          <w:sz w:val="24"/>
          <w:lang w:val="en-US"/>
        </w:rPr>
        <w:lastRenderedPageBreak/>
        <w:t>UDC 001</w:t>
      </w:r>
    </w:p>
    <w:p w:rsidR="00BB7FA5" w:rsidRPr="00C226B5" w:rsidRDefault="00BB7FA5" w:rsidP="00BB7FA5">
      <w:pPr>
        <w:spacing w:after="0" w:line="3" w:lineRule="exact"/>
        <w:rPr>
          <w:rFonts w:ascii="Times New Roman" w:eastAsia="Times New Roman" w:hAnsi="Times New Roman"/>
          <w:lang w:val="en-US"/>
        </w:rPr>
      </w:pPr>
    </w:p>
    <w:p w:rsidR="00BB7FA5" w:rsidRPr="00C226B5" w:rsidRDefault="00BB7FA5" w:rsidP="00BB7FA5">
      <w:pPr>
        <w:spacing w:after="0" w:line="0" w:lineRule="atLeast"/>
        <w:ind w:left="140"/>
        <w:outlineLvl w:val="0"/>
        <w:rPr>
          <w:sz w:val="24"/>
          <w:lang w:val="en-US"/>
        </w:rPr>
      </w:pPr>
      <w:r w:rsidRPr="00C226B5">
        <w:rPr>
          <w:sz w:val="24"/>
          <w:lang w:val="en-US"/>
        </w:rPr>
        <w:t>BBK 72</w:t>
      </w:r>
    </w:p>
    <w:p w:rsidR="00BB7FA5" w:rsidRPr="00C226B5" w:rsidRDefault="00BB7FA5" w:rsidP="00BB7FA5">
      <w:pPr>
        <w:spacing w:after="0" w:line="239" w:lineRule="auto"/>
        <w:ind w:left="140"/>
        <w:outlineLvl w:val="0"/>
        <w:rPr>
          <w:sz w:val="24"/>
          <w:lang w:val="en-US"/>
        </w:rPr>
      </w:pPr>
      <w:r w:rsidRPr="00C226B5">
        <w:rPr>
          <w:sz w:val="24"/>
          <w:lang w:val="en-US"/>
        </w:rPr>
        <w:t>D7</w:t>
      </w:r>
      <w:r>
        <w:rPr>
          <w:sz w:val="24"/>
          <w:lang w:val="en-US"/>
        </w:rPr>
        <w:t>28</w:t>
      </w: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390" w:lineRule="exact"/>
        <w:rPr>
          <w:rFonts w:ascii="Times New Roman" w:eastAsia="Times New Roman" w:hAnsi="Times New Roman"/>
          <w:lang w:val="en-US"/>
        </w:rPr>
      </w:pPr>
    </w:p>
    <w:p w:rsidR="00BB7FA5" w:rsidRPr="00C226B5" w:rsidRDefault="00BB7FA5" w:rsidP="00BB7FA5">
      <w:pPr>
        <w:spacing w:after="0" w:line="0" w:lineRule="atLeast"/>
        <w:ind w:left="860"/>
        <w:outlineLvl w:val="0"/>
        <w:rPr>
          <w:b/>
          <w:lang w:val="en-US"/>
        </w:rPr>
      </w:pPr>
      <w:r w:rsidRPr="00C226B5">
        <w:rPr>
          <w:b/>
          <w:lang w:val="en-US"/>
        </w:rPr>
        <w:t>Scientific editors:</w:t>
      </w:r>
    </w:p>
    <w:p w:rsidR="00BB7FA5" w:rsidRPr="00C226B5" w:rsidRDefault="00BB7FA5" w:rsidP="00BB7FA5">
      <w:pPr>
        <w:spacing w:after="0" w:line="87" w:lineRule="exact"/>
        <w:rPr>
          <w:rFonts w:ascii="Times New Roman" w:eastAsia="Times New Roman" w:hAnsi="Times New Roman"/>
          <w:lang w:val="en-US"/>
        </w:rPr>
      </w:pPr>
    </w:p>
    <w:p w:rsidR="00BB7FA5" w:rsidRPr="00C226B5" w:rsidRDefault="00BB7FA5" w:rsidP="00BB7FA5">
      <w:pPr>
        <w:spacing w:after="0" w:line="235" w:lineRule="auto"/>
        <w:ind w:left="140" w:right="48" w:firstLine="720"/>
        <w:rPr>
          <w:sz w:val="18"/>
          <w:lang w:val="en-US"/>
        </w:rPr>
      </w:pPr>
      <w:proofErr w:type="spellStart"/>
      <w:r w:rsidRPr="00C226B5">
        <w:rPr>
          <w:sz w:val="18"/>
          <w:lang w:val="en-US"/>
        </w:rPr>
        <w:t>Katjuhin</w:t>
      </w:r>
      <w:proofErr w:type="spellEnd"/>
      <w:r w:rsidRPr="00C226B5">
        <w:rPr>
          <w:sz w:val="18"/>
          <w:lang w:val="en-US"/>
        </w:rPr>
        <w:t xml:space="preserve"> Lev </w:t>
      </w:r>
      <w:proofErr w:type="spellStart"/>
      <w:r w:rsidRPr="00C226B5">
        <w:rPr>
          <w:sz w:val="18"/>
          <w:lang w:val="en-US"/>
        </w:rPr>
        <w:t>Nikolaevich</w:t>
      </w:r>
      <w:proofErr w:type="spellEnd"/>
      <w:r w:rsidRPr="00C226B5">
        <w:rPr>
          <w:sz w:val="18"/>
          <w:lang w:val="en-US"/>
        </w:rPr>
        <w:t xml:space="preserve">, Doctor of Biological, a leading researcher at the Institute of Evolutionary Physiology and Biochemistry named </w:t>
      </w:r>
      <w:proofErr w:type="spellStart"/>
      <w:r w:rsidRPr="00C226B5">
        <w:rPr>
          <w:sz w:val="18"/>
          <w:lang w:val="en-US"/>
        </w:rPr>
        <w:t>I.M.Sechenov</w:t>
      </w:r>
      <w:proofErr w:type="spellEnd"/>
      <w:r w:rsidRPr="00C226B5">
        <w:rPr>
          <w:sz w:val="18"/>
          <w:lang w:val="en-US"/>
        </w:rPr>
        <w:t xml:space="preserve"> Academy of Sciences</w:t>
      </w:r>
    </w:p>
    <w:p w:rsidR="00BB7FA5" w:rsidRPr="00C226B5" w:rsidRDefault="00BB7FA5" w:rsidP="00BB7FA5">
      <w:pPr>
        <w:spacing w:after="0" w:line="74" w:lineRule="exact"/>
        <w:rPr>
          <w:rFonts w:ascii="Times New Roman" w:eastAsia="Times New Roman" w:hAnsi="Times New Roman"/>
          <w:lang w:val="en-US"/>
        </w:rPr>
      </w:pPr>
    </w:p>
    <w:p w:rsidR="00BB7FA5" w:rsidRPr="00C226B5" w:rsidRDefault="00BB7FA5" w:rsidP="00BB7FA5">
      <w:pPr>
        <w:spacing w:after="0" w:line="235" w:lineRule="auto"/>
        <w:ind w:left="140" w:right="48" w:firstLine="720"/>
        <w:rPr>
          <w:sz w:val="18"/>
          <w:lang w:val="en-US"/>
        </w:rPr>
      </w:pPr>
      <w:proofErr w:type="spellStart"/>
      <w:r w:rsidRPr="00C226B5">
        <w:rPr>
          <w:sz w:val="18"/>
          <w:lang w:val="en-US"/>
        </w:rPr>
        <w:t>Salov</w:t>
      </w:r>
      <w:proofErr w:type="spellEnd"/>
      <w:r w:rsidRPr="00C226B5">
        <w:rPr>
          <w:sz w:val="18"/>
          <w:lang w:val="en-US"/>
        </w:rPr>
        <w:t xml:space="preserve"> Igor' </w:t>
      </w:r>
      <w:proofErr w:type="spellStart"/>
      <w:r w:rsidRPr="00C226B5">
        <w:rPr>
          <w:sz w:val="18"/>
          <w:lang w:val="en-US"/>
        </w:rPr>
        <w:t>Arkad'evich</w:t>
      </w:r>
      <w:proofErr w:type="spellEnd"/>
      <w:r w:rsidRPr="00C226B5">
        <w:rPr>
          <w:sz w:val="18"/>
          <w:lang w:val="en-US"/>
        </w:rPr>
        <w:t xml:space="preserve">, Doctor of Medical, Head of the Department of Obstetrics and Gynecology, Saratov State Medical University named </w:t>
      </w:r>
      <w:proofErr w:type="spellStart"/>
      <w:r w:rsidRPr="00C226B5">
        <w:rPr>
          <w:sz w:val="18"/>
          <w:lang w:val="en-US"/>
        </w:rPr>
        <w:t>V.I.Razumovskij</w:t>
      </w:r>
      <w:proofErr w:type="spellEnd"/>
    </w:p>
    <w:p w:rsidR="00BB7FA5" w:rsidRPr="00C226B5" w:rsidRDefault="00BB7FA5" w:rsidP="00BB7FA5">
      <w:pPr>
        <w:spacing w:after="0" w:line="74" w:lineRule="exact"/>
        <w:rPr>
          <w:rFonts w:ascii="Times New Roman" w:eastAsia="Times New Roman" w:hAnsi="Times New Roman"/>
          <w:lang w:val="en-US"/>
        </w:rPr>
      </w:pPr>
    </w:p>
    <w:p w:rsidR="00BB7FA5" w:rsidRPr="00C226B5" w:rsidRDefault="00BB7FA5" w:rsidP="00BB7FA5">
      <w:pPr>
        <w:spacing w:after="0" w:line="263" w:lineRule="auto"/>
        <w:ind w:left="860" w:right="48"/>
        <w:rPr>
          <w:sz w:val="17"/>
          <w:lang w:val="en-US"/>
        </w:rPr>
      </w:pPr>
      <w:r w:rsidRPr="00C226B5">
        <w:rPr>
          <w:sz w:val="17"/>
          <w:lang w:val="en-US"/>
        </w:rPr>
        <w:t xml:space="preserve">Danilova Irina </w:t>
      </w:r>
      <w:proofErr w:type="spellStart"/>
      <w:r w:rsidRPr="00C226B5">
        <w:rPr>
          <w:sz w:val="17"/>
          <w:lang w:val="en-US"/>
        </w:rPr>
        <w:t>Sergeevna</w:t>
      </w:r>
      <w:proofErr w:type="spellEnd"/>
      <w:r w:rsidRPr="00C226B5">
        <w:rPr>
          <w:sz w:val="17"/>
          <w:lang w:val="en-US"/>
        </w:rPr>
        <w:t xml:space="preserve">, Ph.D., Associate Professor of Tomsk State Pedagogical University named </w:t>
      </w:r>
      <w:proofErr w:type="spellStart"/>
      <w:r w:rsidRPr="00C226B5">
        <w:rPr>
          <w:sz w:val="17"/>
          <w:lang w:val="en-US"/>
        </w:rPr>
        <w:t>L.N.Tolstoj</w:t>
      </w:r>
      <w:proofErr w:type="spellEnd"/>
      <w:r w:rsidRPr="00C226B5">
        <w:rPr>
          <w:sz w:val="17"/>
          <w:lang w:val="en-US"/>
        </w:rPr>
        <w:t xml:space="preserve"> </w:t>
      </w:r>
      <w:proofErr w:type="spellStart"/>
      <w:r w:rsidRPr="00C226B5">
        <w:rPr>
          <w:sz w:val="17"/>
          <w:lang w:val="en-US"/>
        </w:rPr>
        <w:t>Burina</w:t>
      </w:r>
      <w:proofErr w:type="spellEnd"/>
      <w:r w:rsidRPr="00C226B5">
        <w:rPr>
          <w:sz w:val="17"/>
          <w:lang w:val="en-US"/>
        </w:rPr>
        <w:t xml:space="preserve"> </w:t>
      </w:r>
      <w:proofErr w:type="spellStart"/>
      <w:r w:rsidRPr="00C226B5">
        <w:rPr>
          <w:sz w:val="17"/>
          <w:lang w:val="en-US"/>
        </w:rPr>
        <w:t>Natal'ja</w:t>
      </w:r>
      <w:proofErr w:type="spellEnd"/>
      <w:r w:rsidRPr="00C226B5">
        <w:rPr>
          <w:sz w:val="17"/>
          <w:lang w:val="en-US"/>
        </w:rPr>
        <w:t xml:space="preserve"> </w:t>
      </w:r>
      <w:proofErr w:type="spellStart"/>
      <w:r w:rsidRPr="00C226B5">
        <w:rPr>
          <w:sz w:val="17"/>
          <w:lang w:val="en-US"/>
        </w:rPr>
        <w:t>Sergeevna</w:t>
      </w:r>
      <w:proofErr w:type="spellEnd"/>
      <w:r w:rsidRPr="00C226B5">
        <w:rPr>
          <w:sz w:val="17"/>
          <w:lang w:val="en-US"/>
        </w:rPr>
        <w:t xml:space="preserve">, Ph.D., Associate Professor of Nizhny Novgorod State named University N.I. </w:t>
      </w:r>
      <w:proofErr w:type="spellStart"/>
      <w:r w:rsidRPr="00C226B5">
        <w:rPr>
          <w:sz w:val="17"/>
          <w:lang w:val="en-US"/>
        </w:rPr>
        <w:t>Lobachevskij</w:t>
      </w:r>
      <w:proofErr w:type="spellEnd"/>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59" w:lineRule="exact"/>
        <w:rPr>
          <w:rFonts w:ascii="Times New Roman" w:eastAsia="Times New Roman" w:hAnsi="Times New Roman"/>
          <w:lang w:val="en-US"/>
        </w:rPr>
      </w:pPr>
    </w:p>
    <w:p w:rsidR="00BB7FA5" w:rsidRPr="00C226B5" w:rsidRDefault="00BB7FA5" w:rsidP="00BB7FA5">
      <w:pPr>
        <w:spacing w:after="0" w:line="214" w:lineRule="auto"/>
        <w:ind w:right="28"/>
        <w:jc w:val="right"/>
        <w:rPr>
          <w:sz w:val="23"/>
          <w:lang w:val="en-US"/>
        </w:rPr>
      </w:pPr>
      <w:proofErr w:type="gramStart"/>
      <w:r w:rsidRPr="00C226B5">
        <w:rPr>
          <w:b/>
          <w:sz w:val="54"/>
          <w:vertAlign w:val="superscript"/>
          <w:lang w:val="en-US"/>
        </w:rPr>
        <w:t>D7</w:t>
      </w:r>
      <w:r>
        <w:rPr>
          <w:b/>
          <w:sz w:val="54"/>
          <w:vertAlign w:val="superscript"/>
          <w:lang w:val="en-US"/>
        </w:rPr>
        <w:t>28</w:t>
      </w:r>
      <w:r w:rsidRPr="00C226B5">
        <w:rPr>
          <w:sz w:val="23"/>
          <w:lang w:val="en-US"/>
        </w:rPr>
        <w:t xml:space="preserve">  ADVANCES</w:t>
      </w:r>
      <w:proofErr w:type="gramEnd"/>
      <w:r w:rsidRPr="00C226B5">
        <w:rPr>
          <w:sz w:val="23"/>
          <w:lang w:val="en-US"/>
        </w:rPr>
        <w:t xml:space="preserve">  OF  SCIENCE:  Proceedings  of  articles  the  international  scientific conference. Czech Republic, Karlovy Vary </w:t>
      </w:r>
      <w:r>
        <w:rPr>
          <w:sz w:val="23"/>
          <w:lang w:val="en-US"/>
        </w:rPr>
        <w:t>–</w:t>
      </w:r>
      <w:r w:rsidRPr="00C226B5">
        <w:rPr>
          <w:sz w:val="23"/>
          <w:lang w:val="en-US"/>
        </w:rPr>
        <w:t xml:space="preserve"> </w:t>
      </w:r>
      <w:r>
        <w:rPr>
          <w:sz w:val="23"/>
          <w:lang w:val="en-US"/>
        </w:rPr>
        <w:t>Ukraine, Kyiv</w:t>
      </w:r>
      <w:r w:rsidRPr="00C226B5">
        <w:rPr>
          <w:sz w:val="23"/>
          <w:lang w:val="en-US"/>
        </w:rPr>
        <w:t xml:space="preserve">, </w:t>
      </w:r>
      <w:r>
        <w:rPr>
          <w:sz w:val="23"/>
          <w:lang w:val="en-US"/>
        </w:rPr>
        <w:t>28 September</w:t>
      </w:r>
      <w:r w:rsidRPr="00C226B5">
        <w:rPr>
          <w:sz w:val="23"/>
          <w:lang w:val="en-US"/>
        </w:rPr>
        <w:t xml:space="preserve"> 201</w:t>
      </w:r>
      <w:r>
        <w:rPr>
          <w:sz w:val="23"/>
          <w:lang w:val="en-US"/>
        </w:rPr>
        <w:t>8</w:t>
      </w:r>
      <w:r w:rsidRPr="00C226B5">
        <w:rPr>
          <w:sz w:val="23"/>
          <w:lang w:val="en-US"/>
        </w:rPr>
        <w:t xml:space="preserve"> [Electronic resource] / Editors prof</w:t>
      </w:r>
      <w:r w:rsidRPr="00C226B5">
        <w:rPr>
          <w:sz w:val="27"/>
          <w:lang w:val="en-US"/>
        </w:rPr>
        <w:t>. L.N.</w:t>
      </w:r>
      <w:r w:rsidRPr="00C226B5">
        <w:rPr>
          <w:sz w:val="23"/>
          <w:lang w:val="en-US"/>
        </w:rPr>
        <w:t xml:space="preserve"> </w:t>
      </w:r>
      <w:proofErr w:type="spellStart"/>
      <w:r w:rsidRPr="00C226B5">
        <w:rPr>
          <w:sz w:val="23"/>
          <w:lang w:val="en-US"/>
        </w:rPr>
        <w:t>Katjuhin</w:t>
      </w:r>
      <w:proofErr w:type="spellEnd"/>
      <w:r w:rsidRPr="00C226B5">
        <w:rPr>
          <w:sz w:val="23"/>
          <w:lang w:val="en-US"/>
        </w:rPr>
        <w:t xml:space="preserve">, I.A. </w:t>
      </w:r>
      <w:proofErr w:type="spellStart"/>
      <w:r w:rsidRPr="00C226B5">
        <w:rPr>
          <w:sz w:val="23"/>
          <w:lang w:val="en-US"/>
        </w:rPr>
        <w:t>Salov</w:t>
      </w:r>
      <w:proofErr w:type="spellEnd"/>
      <w:r w:rsidRPr="00C226B5">
        <w:rPr>
          <w:sz w:val="23"/>
          <w:lang w:val="en-US"/>
        </w:rPr>
        <w:t xml:space="preserve">, I.S. Danilova, N.S. </w:t>
      </w:r>
      <w:proofErr w:type="spellStart"/>
      <w:r w:rsidRPr="00C226B5">
        <w:rPr>
          <w:sz w:val="23"/>
          <w:lang w:val="en-US"/>
        </w:rPr>
        <w:t>Burina</w:t>
      </w:r>
      <w:proofErr w:type="spellEnd"/>
      <w:r w:rsidRPr="00C226B5">
        <w:rPr>
          <w:sz w:val="23"/>
          <w:lang w:val="en-US"/>
        </w:rPr>
        <w:t xml:space="preserve">. – Electron. </w:t>
      </w:r>
      <w:proofErr w:type="gramStart"/>
      <w:r w:rsidRPr="00C226B5">
        <w:rPr>
          <w:sz w:val="23"/>
          <w:lang w:val="en-US"/>
        </w:rPr>
        <w:t>txt</w:t>
      </w:r>
      <w:proofErr w:type="gramEnd"/>
      <w:r w:rsidRPr="00C226B5">
        <w:rPr>
          <w:sz w:val="23"/>
          <w:lang w:val="en-US"/>
        </w:rPr>
        <w:t xml:space="preserve">. d. (1 </w:t>
      </w:r>
      <w:r>
        <w:rPr>
          <w:sz w:val="23"/>
        </w:rPr>
        <w:t>файл</w:t>
      </w:r>
      <w:r>
        <w:rPr>
          <w:sz w:val="23"/>
          <w:lang w:val="en-US"/>
        </w:rPr>
        <w:t xml:space="preserve"> </w:t>
      </w:r>
      <w:r w:rsidRPr="00C8754A">
        <w:rPr>
          <w:sz w:val="23"/>
          <w:lang w:val="en-US"/>
        </w:rPr>
        <w:t>18</w:t>
      </w:r>
      <w:proofErr w:type="gramStart"/>
      <w:r w:rsidRPr="00C8754A">
        <w:rPr>
          <w:sz w:val="23"/>
          <w:lang w:val="en-US"/>
        </w:rPr>
        <w:t>,7</w:t>
      </w:r>
      <w:proofErr w:type="gramEnd"/>
      <w:r>
        <w:rPr>
          <w:sz w:val="23"/>
          <w:lang w:val="en-US"/>
        </w:rPr>
        <w:t xml:space="preserve"> MB). – Czech Republic, </w:t>
      </w:r>
      <w:r w:rsidRPr="00C226B5">
        <w:rPr>
          <w:sz w:val="23"/>
          <w:lang w:val="en-US"/>
        </w:rPr>
        <w:t xml:space="preserve">Karlovy Vary: </w:t>
      </w:r>
      <w:proofErr w:type="spellStart"/>
      <w:r w:rsidRPr="00C226B5">
        <w:rPr>
          <w:sz w:val="23"/>
          <w:lang w:val="en-US"/>
        </w:rPr>
        <w:t>Skleněný</w:t>
      </w:r>
      <w:proofErr w:type="spellEnd"/>
      <w:r w:rsidRPr="00C226B5">
        <w:rPr>
          <w:sz w:val="23"/>
          <w:lang w:val="en-US"/>
        </w:rPr>
        <w:t xml:space="preserve"> </w:t>
      </w:r>
      <w:proofErr w:type="spellStart"/>
      <w:r w:rsidRPr="00C226B5">
        <w:rPr>
          <w:sz w:val="23"/>
          <w:lang w:val="en-US"/>
        </w:rPr>
        <w:t>Můstek</w:t>
      </w:r>
      <w:proofErr w:type="spellEnd"/>
      <w:r w:rsidRPr="00C226B5">
        <w:rPr>
          <w:sz w:val="23"/>
          <w:lang w:val="en-US"/>
        </w:rPr>
        <w:t xml:space="preserve"> – </w:t>
      </w:r>
      <w:r>
        <w:rPr>
          <w:sz w:val="23"/>
          <w:lang w:val="en-US"/>
        </w:rPr>
        <w:t>Ukraine, Kyiv</w:t>
      </w:r>
      <w:r w:rsidRPr="00C226B5">
        <w:rPr>
          <w:sz w:val="23"/>
          <w:lang w:val="en-US"/>
        </w:rPr>
        <w:t>: MCNIP, 201</w:t>
      </w:r>
      <w:r>
        <w:rPr>
          <w:sz w:val="23"/>
          <w:lang w:val="en-US"/>
        </w:rPr>
        <w:t>8</w:t>
      </w:r>
      <w:r w:rsidRPr="00C226B5">
        <w:rPr>
          <w:sz w:val="23"/>
          <w:lang w:val="en-US"/>
        </w:rPr>
        <w:t>.</w:t>
      </w:r>
    </w:p>
    <w:p w:rsidR="00BB7FA5" w:rsidRPr="00C226B5" w:rsidRDefault="00BB7FA5" w:rsidP="00BB7FA5">
      <w:pPr>
        <w:spacing w:after="0" w:line="47" w:lineRule="exact"/>
        <w:rPr>
          <w:rFonts w:ascii="Times New Roman" w:eastAsia="Times New Roman" w:hAnsi="Times New Roman"/>
          <w:lang w:val="en-US"/>
        </w:rPr>
      </w:pPr>
    </w:p>
    <w:p w:rsidR="00BB7FA5" w:rsidRPr="00C226B5" w:rsidRDefault="00BB7FA5" w:rsidP="00BB7FA5">
      <w:pPr>
        <w:spacing w:after="0" w:line="0" w:lineRule="atLeast"/>
        <w:ind w:left="140"/>
        <w:rPr>
          <w:sz w:val="24"/>
          <w:lang w:val="en-US"/>
        </w:rPr>
      </w:pPr>
      <w:r w:rsidRPr="00C226B5">
        <w:rPr>
          <w:sz w:val="24"/>
          <w:lang w:val="en-US"/>
        </w:rPr>
        <w:t>– ISBN 978-80-7534-078-8.</w:t>
      </w: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92" w:lineRule="exact"/>
        <w:rPr>
          <w:rFonts w:ascii="Times New Roman" w:eastAsia="Times New Roman" w:hAnsi="Times New Roman"/>
          <w:lang w:val="en-US"/>
        </w:rPr>
      </w:pPr>
    </w:p>
    <w:p w:rsidR="00BB7FA5" w:rsidRPr="00C226B5" w:rsidRDefault="00BB7FA5" w:rsidP="00BB7FA5">
      <w:pPr>
        <w:spacing w:after="0" w:line="263" w:lineRule="auto"/>
        <w:ind w:left="140" w:right="28"/>
        <w:jc w:val="both"/>
        <w:rPr>
          <w:lang w:val="en-US"/>
        </w:rPr>
      </w:pPr>
      <w:r w:rsidRPr="00C226B5">
        <w:rPr>
          <w:lang w:val="en-US"/>
        </w:rPr>
        <w:t xml:space="preserve">Proceedings includes materials of the international scientific conference « </w:t>
      </w:r>
      <w:r w:rsidRPr="00C226B5">
        <w:rPr>
          <w:sz w:val="24"/>
          <w:lang w:val="en-US"/>
        </w:rPr>
        <w:t>ADVANCES OF SCIENCE</w:t>
      </w:r>
      <w:r w:rsidRPr="00C226B5">
        <w:rPr>
          <w:lang w:val="en-US"/>
        </w:rPr>
        <w:t>», held in Czech Republic, Karlovy Vary-</w:t>
      </w:r>
      <w:r>
        <w:rPr>
          <w:lang w:val="en-US"/>
        </w:rPr>
        <w:t>Ukraine, Kyiv</w:t>
      </w:r>
      <w:r w:rsidRPr="00C226B5">
        <w:rPr>
          <w:lang w:val="en-US"/>
        </w:rPr>
        <w:t xml:space="preserve">, </w:t>
      </w:r>
      <w:r>
        <w:rPr>
          <w:lang w:val="en-US"/>
        </w:rPr>
        <w:t>28 September</w:t>
      </w:r>
      <w:r w:rsidRPr="00C226B5">
        <w:rPr>
          <w:lang w:val="en-US"/>
        </w:rPr>
        <w:t xml:space="preserve"> 201</w:t>
      </w:r>
      <w:r>
        <w:rPr>
          <w:lang w:val="en-US"/>
        </w:rPr>
        <w:t>8</w:t>
      </w:r>
      <w:r w:rsidRPr="00C226B5">
        <w:rPr>
          <w:lang w:val="en-US"/>
        </w:rPr>
        <w:t xml:space="preserve">. The main objective of the conference - the development community of scholars and practitioners in various fields of science. </w:t>
      </w:r>
      <w:proofErr w:type="gramStart"/>
      <w:r w:rsidRPr="00C226B5">
        <w:rPr>
          <w:lang w:val="en-US"/>
        </w:rPr>
        <w:t>Conference was attended by scientists and experts</w:t>
      </w:r>
      <w:proofErr w:type="gramEnd"/>
      <w:r w:rsidRPr="00C226B5">
        <w:rPr>
          <w:lang w:val="en-US"/>
        </w:rPr>
        <w:t xml:space="preserve"> from Azerbaijan, Russia, Ukraine. At the conference held e-</w:t>
      </w:r>
      <w:r>
        <w:rPr>
          <w:lang w:val="en-US"/>
        </w:rPr>
        <w:t>Conference</w:t>
      </w:r>
      <w:r w:rsidRPr="00C226B5">
        <w:rPr>
          <w:lang w:val="en-US"/>
        </w:rPr>
        <w:t xml:space="preserve"> "</w:t>
      </w:r>
      <w:r>
        <w:rPr>
          <w:lang w:val="en-US"/>
        </w:rPr>
        <w:t>Perspectives of science and education</w:t>
      </w:r>
      <w:r w:rsidRPr="00C226B5">
        <w:rPr>
          <w:lang w:val="en-US"/>
        </w:rPr>
        <w:t>"</w:t>
      </w:r>
      <w:r>
        <w:rPr>
          <w:lang w:val="en-US"/>
        </w:rPr>
        <w:t xml:space="preserve">. </w:t>
      </w:r>
      <w:r w:rsidRPr="00C226B5">
        <w:rPr>
          <w:lang w:val="en-US"/>
        </w:rPr>
        <w:t xml:space="preserve">International scientific conference </w:t>
      </w:r>
      <w:proofErr w:type="gramStart"/>
      <w:r w:rsidRPr="00C226B5">
        <w:rPr>
          <w:lang w:val="en-US"/>
        </w:rPr>
        <w:t>was supported</w:t>
      </w:r>
      <w:proofErr w:type="gramEnd"/>
      <w:r w:rsidRPr="00C226B5">
        <w:rPr>
          <w:lang w:val="en-US"/>
        </w:rPr>
        <w:t xml:space="preserve"> by the publishing house of the International Centre of research projects.</w:t>
      </w: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355" w:lineRule="exact"/>
        <w:rPr>
          <w:rFonts w:ascii="Times New Roman" w:eastAsia="Times New Roman" w:hAnsi="Times New Roman"/>
          <w:lang w:val="en-US"/>
        </w:rPr>
      </w:pPr>
    </w:p>
    <w:p w:rsidR="00BB7FA5" w:rsidRPr="00C226B5" w:rsidRDefault="00BB7FA5" w:rsidP="00BB7FA5">
      <w:pPr>
        <w:spacing w:after="0" w:line="0" w:lineRule="atLeast"/>
        <w:ind w:left="140"/>
        <w:outlineLvl w:val="0"/>
        <w:rPr>
          <w:sz w:val="28"/>
          <w:lang w:val="en-US"/>
        </w:rPr>
      </w:pPr>
      <w:r w:rsidRPr="00C226B5">
        <w:rPr>
          <w:sz w:val="28"/>
          <w:lang w:val="en-US"/>
        </w:rPr>
        <w:t>ISBN 978-80-7534-078-8 (</w:t>
      </w:r>
      <w:proofErr w:type="spellStart"/>
      <w:r w:rsidRPr="00C226B5">
        <w:rPr>
          <w:sz w:val="28"/>
          <w:lang w:val="en-US"/>
        </w:rPr>
        <w:t>Skleněný</w:t>
      </w:r>
      <w:proofErr w:type="spellEnd"/>
      <w:r w:rsidRPr="00C226B5">
        <w:rPr>
          <w:sz w:val="28"/>
          <w:lang w:val="en-US"/>
        </w:rPr>
        <w:t xml:space="preserve"> </w:t>
      </w:r>
      <w:proofErr w:type="spellStart"/>
      <w:r w:rsidRPr="00C226B5">
        <w:rPr>
          <w:sz w:val="28"/>
          <w:lang w:val="en-US"/>
        </w:rPr>
        <w:t>Můstek</w:t>
      </w:r>
      <w:proofErr w:type="spellEnd"/>
      <w:r w:rsidRPr="00C226B5">
        <w:rPr>
          <w:sz w:val="28"/>
          <w:lang w:val="en-US"/>
        </w:rPr>
        <w:t>, Karlovy Vary, Czech Republic)</w:t>
      </w:r>
    </w:p>
    <w:p w:rsidR="00BB7FA5" w:rsidRPr="00C226B5" w:rsidRDefault="00BB7FA5" w:rsidP="00BB7FA5">
      <w:pPr>
        <w:spacing w:after="0" w:line="54"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340" w:lineRule="exact"/>
        <w:rPr>
          <w:rFonts w:ascii="Times New Roman" w:eastAsia="Times New Roman" w:hAnsi="Times New Roman"/>
          <w:lang w:val="en-US"/>
        </w:rPr>
      </w:pPr>
    </w:p>
    <w:p w:rsidR="00BB7FA5" w:rsidRPr="00C226B5" w:rsidRDefault="00BB7FA5" w:rsidP="00BB7FA5">
      <w:pPr>
        <w:spacing w:after="0" w:line="218" w:lineRule="auto"/>
        <w:ind w:left="4340" w:right="228" w:hanging="3285"/>
        <w:rPr>
          <w:lang w:val="en-US"/>
        </w:rPr>
      </w:pPr>
      <w:r w:rsidRPr="00C226B5">
        <w:rPr>
          <w:lang w:val="en-US"/>
        </w:rPr>
        <w:t xml:space="preserve">Articles </w:t>
      </w:r>
      <w:proofErr w:type="gramStart"/>
      <w:r w:rsidRPr="00C226B5">
        <w:rPr>
          <w:lang w:val="en-US"/>
        </w:rPr>
        <w:t>are published</w:t>
      </w:r>
      <w:proofErr w:type="gramEnd"/>
      <w:r w:rsidRPr="00C226B5">
        <w:rPr>
          <w:lang w:val="en-US"/>
        </w:rPr>
        <w:t xml:space="preserve"> in author's edition. Editorial opinion may not coincide with the views of the authors</w:t>
      </w:r>
    </w:p>
    <w:p w:rsidR="00BB7FA5" w:rsidRPr="00C226B5" w:rsidRDefault="00BB7FA5" w:rsidP="00BB7FA5">
      <w:pPr>
        <w:spacing w:after="0" w:line="4" w:lineRule="exact"/>
        <w:rPr>
          <w:rFonts w:ascii="Times New Roman" w:eastAsia="Times New Roman" w:hAnsi="Times New Roman"/>
          <w:lang w:val="en-US"/>
        </w:rPr>
      </w:pPr>
    </w:p>
    <w:p w:rsidR="00BB7FA5" w:rsidRPr="00C226B5" w:rsidRDefault="00BB7FA5" w:rsidP="00BB7FA5">
      <w:pPr>
        <w:spacing w:after="0" w:line="0" w:lineRule="atLeast"/>
        <w:ind w:left="1600"/>
        <w:outlineLvl w:val="0"/>
        <w:rPr>
          <w:lang w:val="en-US"/>
        </w:rPr>
      </w:pPr>
      <w:r w:rsidRPr="00C226B5">
        <w:rPr>
          <w:lang w:val="en-US"/>
        </w:rPr>
        <w:t xml:space="preserve">Reproduction of any materials collection </w:t>
      </w:r>
      <w:proofErr w:type="gramStart"/>
      <w:r w:rsidRPr="00C226B5">
        <w:rPr>
          <w:lang w:val="en-US"/>
        </w:rPr>
        <w:t>is carried out</w:t>
      </w:r>
      <w:proofErr w:type="gramEnd"/>
      <w:r w:rsidRPr="00C226B5">
        <w:rPr>
          <w:lang w:val="en-US"/>
        </w:rPr>
        <w:t xml:space="preserve"> to resolve the editorial board</w:t>
      </w: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Pr="00C226B5" w:rsidRDefault="00BB7FA5" w:rsidP="00BB7FA5">
      <w:pPr>
        <w:spacing w:after="0" w:line="200" w:lineRule="exact"/>
        <w:rPr>
          <w:rFonts w:ascii="Times New Roman" w:eastAsia="Times New Roman" w:hAnsi="Times New Roman"/>
          <w:lang w:val="en-US"/>
        </w:rPr>
      </w:pPr>
    </w:p>
    <w:p w:rsidR="00BB7FA5" w:rsidRDefault="00BB7FA5" w:rsidP="00BB7FA5">
      <w:pPr>
        <w:spacing w:after="0" w:line="370" w:lineRule="exact"/>
        <w:rPr>
          <w:rFonts w:ascii="Times New Roman" w:eastAsia="Times New Roman" w:hAnsi="Times New Roman"/>
          <w:lang w:val="en-US"/>
        </w:rPr>
      </w:pPr>
    </w:p>
    <w:p w:rsidR="00BB7FA5" w:rsidRDefault="00BB7FA5" w:rsidP="00BB7FA5">
      <w:pPr>
        <w:spacing w:after="0" w:line="370" w:lineRule="exact"/>
        <w:rPr>
          <w:rFonts w:ascii="Times New Roman" w:eastAsia="Times New Roman" w:hAnsi="Times New Roman"/>
          <w:lang w:val="en-US"/>
        </w:rPr>
      </w:pPr>
    </w:p>
    <w:p w:rsidR="00BB7FA5" w:rsidRDefault="00BB7FA5" w:rsidP="00BB7FA5">
      <w:pPr>
        <w:spacing w:after="0" w:line="370" w:lineRule="exact"/>
        <w:rPr>
          <w:rFonts w:ascii="Times New Roman" w:eastAsia="Times New Roman" w:hAnsi="Times New Roman"/>
          <w:lang w:val="en-US"/>
        </w:rPr>
      </w:pPr>
    </w:p>
    <w:p w:rsidR="00BB7FA5" w:rsidRPr="00C226B5" w:rsidRDefault="00BB7FA5" w:rsidP="00BB7FA5">
      <w:pPr>
        <w:spacing w:after="0" w:line="370" w:lineRule="exact"/>
        <w:rPr>
          <w:rFonts w:ascii="Times New Roman" w:eastAsia="Times New Roman" w:hAnsi="Times New Roman"/>
          <w:lang w:val="en-US"/>
        </w:rPr>
      </w:pPr>
    </w:p>
    <w:p w:rsidR="00BB7FA5" w:rsidRDefault="00BB7FA5" w:rsidP="00BB7FA5">
      <w:pPr>
        <w:spacing w:after="0" w:line="0" w:lineRule="atLeast"/>
        <w:ind w:right="28"/>
        <w:jc w:val="right"/>
        <w:rPr>
          <w:sz w:val="24"/>
          <w:lang w:val="en-US"/>
        </w:rPr>
      </w:pPr>
      <w:r w:rsidRPr="00C226B5">
        <w:rPr>
          <w:sz w:val="24"/>
          <w:lang w:val="en-US"/>
        </w:rPr>
        <w:t xml:space="preserve">© </w:t>
      </w:r>
      <w:proofErr w:type="spellStart"/>
      <w:r w:rsidRPr="00C226B5">
        <w:rPr>
          <w:sz w:val="24"/>
          <w:lang w:val="en-US"/>
        </w:rPr>
        <w:t>Skleněný</w:t>
      </w:r>
      <w:proofErr w:type="spellEnd"/>
      <w:r w:rsidRPr="00C226B5">
        <w:rPr>
          <w:sz w:val="24"/>
          <w:lang w:val="en-US"/>
        </w:rPr>
        <w:t xml:space="preserve"> </w:t>
      </w:r>
      <w:proofErr w:type="spellStart"/>
      <w:r w:rsidRPr="00C226B5">
        <w:rPr>
          <w:sz w:val="24"/>
          <w:lang w:val="en-US"/>
        </w:rPr>
        <w:t>Můstek</w:t>
      </w:r>
      <w:proofErr w:type="spellEnd"/>
      <w:r w:rsidRPr="00C226B5">
        <w:rPr>
          <w:sz w:val="24"/>
          <w:lang w:val="en-US"/>
        </w:rPr>
        <w:t>, 201</w:t>
      </w:r>
      <w:r>
        <w:rPr>
          <w:sz w:val="24"/>
          <w:lang w:val="en-US"/>
        </w:rPr>
        <w:t>8</w:t>
      </w:r>
      <w:bookmarkStart w:id="0" w:name="page4"/>
      <w:bookmarkEnd w:id="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4"/>
        <w:gridCol w:w="1060"/>
      </w:tblGrid>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color w:val="000000" w:themeColor="text1"/>
                <w:sz w:val="28"/>
                <w:szCs w:val="28"/>
              </w:rPr>
            </w:pPr>
            <w:proofErr w:type="gramStart"/>
            <w:r w:rsidRPr="00444066">
              <w:rPr>
                <w:rFonts w:ascii="Times New Roman" w:hAnsi="Times New Roman" w:cs="Times New Roman"/>
                <w:color w:val="000000" w:themeColor="text1"/>
                <w:sz w:val="28"/>
                <w:szCs w:val="28"/>
              </w:rPr>
              <w:lastRenderedPageBreak/>
              <w:t>СЕМЧИШИНА.-</w:t>
            </w:r>
            <w:proofErr w:type="gramEnd"/>
            <w:r w:rsidRPr="00444066">
              <w:rPr>
                <w:rFonts w:ascii="Times New Roman" w:hAnsi="Times New Roman" w:cs="Times New Roman"/>
                <w:color w:val="000000" w:themeColor="text1"/>
                <w:sz w:val="28"/>
                <w:szCs w:val="28"/>
              </w:rPr>
              <w:t xml:space="preserve">М. С. </w:t>
            </w:r>
            <w:r w:rsidRPr="00444066">
              <w:rPr>
                <w:rFonts w:ascii="Times New Roman" w:hAnsi="Times New Roman" w:cs="Times New Roman"/>
                <w:sz w:val="28"/>
                <w:szCs w:val="28"/>
              </w:rPr>
              <w:t>СУТЬ ОСОБИСТІСНО-ОРІЄНТОВАНОГО ПІДХОДУ ДО ДИТИНИ В НАВЧАЛЬНО-ВИХОВНОМУ ПРОЦЕСІ ДОШКІЛЬНОГО НАВЧАЛЬНОГО ЗАКЛАДУ.</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1205</w:t>
            </w:r>
          </w:p>
        </w:tc>
      </w:tr>
      <w:tr w:rsidR="00BB7FA5" w:rsidRPr="00444066" w:rsidTr="00183ABC">
        <w:tc>
          <w:tcPr>
            <w:tcW w:w="7938" w:type="dxa"/>
          </w:tcPr>
          <w:p w:rsidR="00BB7FA5" w:rsidRPr="00444066" w:rsidRDefault="00BB7FA5" w:rsidP="00183ABC">
            <w:pPr>
              <w:widowControl w:val="0"/>
              <w:spacing w:after="0" w:line="240" w:lineRule="auto"/>
              <w:rPr>
                <w:rFonts w:ascii="Times New Roman" w:hAnsi="Times New Roman" w:cs="Times New Roman"/>
                <w:sz w:val="28"/>
                <w:szCs w:val="28"/>
              </w:rPr>
            </w:pPr>
            <w:r w:rsidRPr="00444066">
              <w:rPr>
                <w:rFonts w:ascii="Times New Roman" w:hAnsi="Times New Roman" w:cs="Times New Roman"/>
                <w:sz w:val="28"/>
                <w:szCs w:val="28"/>
              </w:rPr>
              <w:t>АРМАШ Т. С. РОЗВИТОК АЛГОРИТМІЧНИХ КОМПЕТЕНТНОСТЕЙ МАЙБУТНІХ УЧИТЕЛІВ МАТЕМАТИКИ ПІД ЧАС ВИВЧЕННЯ ЛІНІЙНОЇ АЛГЕБРИ.</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1212</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lang w:val="en-US"/>
              </w:rPr>
              <w:t>KIRYEV</w:t>
            </w:r>
            <w:r w:rsidRPr="00444066">
              <w:rPr>
                <w:rFonts w:ascii="Times New Roman" w:hAnsi="Times New Roman" w:cs="Times New Roman"/>
                <w:sz w:val="28"/>
                <w:szCs w:val="28"/>
                <w:lang w:val="uk-UA"/>
              </w:rPr>
              <w:t xml:space="preserve"> </w:t>
            </w:r>
            <w:r w:rsidRPr="00444066">
              <w:rPr>
                <w:rFonts w:ascii="Times New Roman" w:hAnsi="Times New Roman" w:cs="Times New Roman"/>
                <w:sz w:val="28"/>
                <w:szCs w:val="28"/>
                <w:lang w:val="en-US"/>
              </w:rPr>
              <w:t>I</w:t>
            </w:r>
            <w:r w:rsidRPr="00444066">
              <w:rPr>
                <w:rFonts w:ascii="Times New Roman" w:hAnsi="Times New Roman" w:cs="Times New Roman"/>
                <w:sz w:val="28"/>
                <w:szCs w:val="28"/>
                <w:lang w:val="uk-UA"/>
              </w:rPr>
              <w:t>.</w:t>
            </w:r>
            <w:r w:rsidRPr="00444066">
              <w:rPr>
                <w:rFonts w:ascii="Times New Roman" w:hAnsi="Times New Roman" w:cs="Times New Roman"/>
                <w:sz w:val="28"/>
                <w:szCs w:val="28"/>
                <w:lang w:val="en-US"/>
              </w:rPr>
              <w:t>V</w:t>
            </w:r>
            <w:r w:rsidRPr="00444066">
              <w:rPr>
                <w:rFonts w:ascii="Times New Roman" w:hAnsi="Times New Roman" w:cs="Times New Roman"/>
                <w:sz w:val="28"/>
                <w:szCs w:val="28"/>
                <w:lang w:val="uk-UA"/>
              </w:rPr>
              <w:t xml:space="preserve">., </w:t>
            </w:r>
            <w:r w:rsidRPr="00444066">
              <w:rPr>
                <w:rFonts w:ascii="Times New Roman" w:hAnsi="Times New Roman" w:cs="Times New Roman"/>
                <w:sz w:val="28"/>
                <w:szCs w:val="28"/>
                <w:lang w:val="en-US"/>
              </w:rPr>
              <w:t>ZHABOTYNSKA</w:t>
            </w:r>
            <w:r w:rsidRPr="00444066">
              <w:rPr>
                <w:rFonts w:ascii="Times New Roman" w:hAnsi="Times New Roman" w:cs="Times New Roman"/>
                <w:sz w:val="28"/>
                <w:szCs w:val="28"/>
                <w:lang w:val="uk-UA"/>
              </w:rPr>
              <w:t xml:space="preserve"> </w:t>
            </w:r>
            <w:r w:rsidRPr="00444066">
              <w:rPr>
                <w:rFonts w:ascii="Times New Roman" w:hAnsi="Times New Roman" w:cs="Times New Roman"/>
                <w:sz w:val="28"/>
                <w:szCs w:val="28"/>
                <w:lang w:val="en-US"/>
              </w:rPr>
              <w:t>N</w:t>
            </w:r>
            <w:r w:rsidRPr="00444066">
              <w:rPr>
                <w:rFonts w:ascii="Times New Roman" w:hAnsi="Times New Roman" w:cs="Times New Roman"/>
                <w:sz w:val="28"/>
                <w:szCs w:val="28"/>
                <w:lang w:val="uk-UA"/>
              </w:rPr>
              <w:t>.</w:t>
            </w:r>
            <w:r w:rsidRPr="00444066">
              <w:rPr>
                <w:rFonts w:ascii="Times New Roman" w:hAnsi="Times New Roman" w:cs="Times New Roman"/>
                <w:sz w:val="28"/>
                <w:szCs w:val="28"/>
                <w:lang w:val="en-US"/>
              </w:rPr>
              <w:t>V</w:t>
            </w:r>
            <w:r w:rsidRPr="00444066">
              <w:rPr>
                <w:rFonts w:ascii="Times New Roman" w:hAnsi="Times New Roman" w:cs="Times New Roman"/>
                <w:sz w:val="28"/>
                <w:szCs w:val="28"/>
                <w:lang w:val="uk-UA"/>
              </w:rPr>
              <w:t xml:space="preserve">. </w:t>
            </w:r>
            <w:r w:rsidRPr="00444066">
              <w:rPr>
                <w:rFonts w:ascii="Times New Roman" w:hAnsi="Times New Roman" w:cs="Times New Roman"/>
                <w:sz w:val="28"/>
                <w:szCs w:val="28"/>
                <w:lang w:val="en-US"/>
              </w:rPr>
              <w:t>EXPERIENCE OF THE APPLICATION OF VISUAL TEACHING METHODS FOR STUDENTS OF THE NATIONAL PHARMACEUTICAL UNIVERSITY</w:t>
            </w:r>
            <w:r w:rsidRPr="00444066">
              <w:rPr>
                <w:rFonts w:ascii="Times New Roman" w:hAnsi="Times New Roman" w:cs="Times New Roman"/>
                <w:sz w:val="28"/>
                <w:szCs w:val="28"/>
                <w:lang w:val="uk-UA"/>
              </w:rPr>
              <w:t>.</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1221</w:t>
            </w:r>
          </w:p>
        </w:tc>
      </w:tr>
      <w:tr w:rsidR="00BB7FA5" w:rsidRPr="00444066" w:rsidTr="00183ABC">
        <w:tc>
          <w:tcPr>
            <w:tcW w:w="7938" w:type="dxa"/>
          </w:tcPr>
          <w:p w:rsidR="00BB7FA5" w:rsidRPr="00444066" w:rsidRDefault="00BB7FA5" w:rsidP="00183ABC">
            <w:pPr>
              <w:spacing w:after="0" w:line="240" w:lineRule="auto"/>
              <w:rPr>
                <w:rFonts w:ascii="Times New Roman" w:eastAsia="Calibri" w:hAnsi="Times New Roman" w:cs="Times New Roman"/>
                <w:caps/>
                <w:sz w:val="28"/>
                <w:szCs w:val="28"/>
                <w:lang w:val="uk-UA"/>
              </w:rPr>
            </w:pPr>
            <w:r w:rsidRPr="00444066">
              <w:rPr>
                <w:rFonts w:ascii="Times New Roman" w:eastAsia="Calibri" w:hAnsi="Times New Roman" w:cs="Times New Roman"/>
                <w:caps/>
                <w:sz w:val="28"/>
                <w:szCs w:val="28"/>
                <w:lang w:val="uk-UA"/>
              </w:rPr>
              <w:t>Трус</w:t>
            </w:r>
            <w:r w:rsidRPr="00444066">
              <w:rPr>
                <w:rFonts w:ascii="Times New Roman" w:eastAsia="Calibri" w:hAnsi="Times New Roman" w:cs="Times New Roman"/>
                <w:sz w:val="28"/>
                <w:szCs w:val="28"/>
                <w:lang w:val="uk-UA"/>
              </w:rPr>
              <w:t xml:space="preserve"> О. М., </w:t>
            </w:r>
            <w:r w:rsidRPr="00444066">
              <w:rPr>
                <w:rFonts w:ascii="Times New Roman" w:eastAsia="Calibri" w:hAnsi="Times New Roman" w:cs="Times New Roman"/>
                <w:caps/>
                <w:sz w:val="28"/>
                <w:szCs w:val="28"/>
                <w:lang w:val="uk-UA"/>
              </w:rPr>
              <w:t>прокопенко</w:t>
            </w:r>
            <w:r w:rsidRPr="00444066">
              <w:rPr>
                <w:rFonts w:ascii="Times New Roman" w:eastAsia="Calibri" w:hAnsi="Times New Roman" w:cs="Times New Roman"/>
                <w:sz w:val="28"/>
                <w:szCs w:val="28"/>
                <w:lang w:val="uk-UA"/>
              </w:rPr>
              <w:t xml:space="preserve"> Е. В. </w:t>
            </w:r>
            <w:r w:rsidRPr="00444066">
              <w:rPr>
                <w:rFonts w:ascii="Times New Roman" w:eastAsia="Calibri" w:hAnsi="Times New Roman" w:cs="Times New Roman"/>
                <w:caps/>
                <w:sz w:val="28"/>
                <w:szCs w:val="28"/>
                <w:lang w:val="uk-UA"/>
              </w:rPr>
              <w:t>вплив тривалого удобрення в польовій сівозміні на біологічну активність ґрунту.</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1224</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lang w:val="uk-UA"/>
              </w:rPr>
              <w:t>РОМАНОВА З.М., РУБАН В.В., МАТВІЄНКО В.І. ДОСЛІДЖЕННЯ СТІЙКОСТІ ПИВА.</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1233</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lang w:val="uk-UA"/>
              </w:rPr>
              <w:t>ЗАГОРОДНЯ Л.П. ЗМІСТ ПРАКТИЧНОЇ ПІДГОТОВКИ МАГІСТРАНТІВ ДО ЗАБЕЗПЕЧЕННЯ ЯКОСТІ ОСВІТНЬОГО ПРОЦЕСУ В ДОШКІЛЬНОМУ ЗАКЛАДІ.</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1236</w:t>
            </w:r>
          </w:p>
        </w:tc>
      </w:tr>
      <w:tr w:rsidR="00BB7FA5" w:rsidRPr="00444066" w:rsidTr="00183ABC">
        <w:tc>
          <w:tcPr>
            <w:tcW w:w="7938" w:type="dxa"/>
          </w:tcPr>
          <w:p w:rsidR="00BB7FA5" w:rsidRPr="00444066" w:rsidRDefault="00BB7FA5" w:rsidP="00183ABC">
            <w:pPr>
              <w:pStyle w:val="a5"/>
              <w:spacing w:before="0" w:beforeAutospacing="0" w:after="0" w:afterAutospacing="0"/>
              <w:rPr>
                <w:rFonts w:ascii="Times New Roman" w:hAnsi="Times New Roman" w:cs="Times New Roman"/>
                <w:caps/>
                <w:sz w:val="28"/>
                <w:szCs w:val="28"/>
                <w:lang w:val="uk-UA"/>
              </w:rPr>
            </w:pPr>
            <w:r w:rsidRPr="00444066">
              <w:rPr>
                <w:rFonts w:ascii="Times New Roman" w:hAnsi="Times New Roman" w:cs="Times New Roman"/>
                <w:caps/>
                <w:sz w:val="28"/>
                <w:szCs w:val="28"/>
                <w:lang w:val="uk-UA"/>
              </w:rPr>
              <w:t>Скляр О.Г., Скляр Р.В. Аналіз органічних добрив після анаеробної ферментацІЇ.</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1246</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rPr>
              <w:t>НЕСПЛЯК О.С., БАБЕЧКО О.Я.</w:t>
            </w:r>
            <w:r w:rsidRPr="00444066">
              <w:rPr>
                <w:rFonts w:ascii="Times New Roman" w:hAnsi="Times New Roman" w:cs="Times New Roman"/>
                <w:sz w:val="28"/>
                <w:szCs w:val="28"/>
                <w:lang w:val="uk-UA"/>
              </w:rPr>
              <w:t xml:space="preserve"> </w:t>
            </w:r>
            <w:r w:rsidRPr="00444066">
              <w:rPr>
                <w:rFonts w:ascii="Times New Roman" w:hAnsi="Times New Roman" w:cs="Times New Roman"/>
                <w:sz w:val="28"/>
                <w:szCs w:val="28"/>
              </w:rPr>
              <w:t>ФЛОРА ПРИДОРОЖНІХ ТЕРИТОРІЙ М. ІВАНО-ФРАНКІВСЬК</w:t>
            </w:r>
            <w:r w:rsidRPr="00444066">
              <w:rPr>
                <w:rFonts w:ascii="Times New Roman" w:hAnsi="Times New Roman" w:cs="Times New Roman"/>
                <w:sz w:val="28"/>
                <w:szCs w:val="28"/>
                <w:lang w:val="uk-UA"/>
              </w:rPr>
              <w:t>.</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1254</w:t>
            </w:r>
          </w:p>
        </w:tc>
      </w:tr>
      <w:tr w:rsidR="00BB7FA5" w:rsidRPr="00444066" w:rsidTr="00183ABC">
        <w:tc>
          <w:tcPr>
            <w:tcW w:w="7938" w:type="dxa"/>
          </w:tcPr>
          <w:p w:rsidR="00BB7FA5" w:rsidRPr="00444066" w:rsidRDefault="00BB7FA5" w:rsidP="00183ABC">
            <w:pPr>
              <w:tabs>
                <w:tab w:val="left" w:pos="3402"/>
              </w:tabs>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lang w:val="uk-UA"/>
              </w:rPr>
              <w:t>БІЛЬДЕР Н.Т. ШЛЯХИ ОСОБИСТІСНОЇ ТА ПРОФЕСІЙНОЇ САМОІДЕНТИФІКАЦІЇ СТУДЕНТІВ-ДИЗАЙНЕРІВ.</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1258</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lang w:val="uk-UA"/>
              </w:rPr>
              <w:t xml:space="preserve">МУДРАК Т.О., </w:t>
            </w:r>
            <w:r w:rsidRPr="00444066">
              <w:rPr>
                <w:rFonts w:ascii="Times New Roman" w:hAnsi="Times New Roman" w:cs="Times New Roman"/>
                <w:color w:val="000000"/>
                <w:sz w:val="28"/>
                <w:szCs w:val="28"/>
                <w:lang w:val="uk-UA"/>
              </w:rPr>
              <w:t>КУЦ А.М.,</w:t>
            </w:r>
            <w:r w:rsidRPr="00444066">
              <w:rPr>
                <w:rFonts w:ascii="Times New Roman" w:hAnsi="Times New Roman" w:cs="Times New Roman"/>
                <w:sz w:val="28"/>
                <w:szCs w:val="28"/>
                <w:lang w:val="uk-UA"/>
              </w:rPr>
              <w:t xml:space="preserve"> </w:t>
            </w:r>
            <w:r w:rsidRPr="00444066">
              <w:rPr>
                <w:rFonts w:ascii="Times New Roman" w:hAnsi="Times New Roman" w:cs="Times New Roman"/>
                <w:color w:val="000000"/>
                <w:sz w:val="28"/>
                <w:szCs w:val="28"/>
                <w:lang w:val="uk-UA"/>
              </w:rPr>
              <w:t>КОВАЛЬЧУК С.С.,</w:t>
            </w:r>
            <w:r w:rsidRPr="00444066">
              <w:rPr>
                <w:rFonts w:ascii="Times New Roman" w:hAnsi="Times New Roman" w:cs="Times New Roman"/>
                <w:sz w:val="28"/>
                <w:szCs w:val="28"/>
                <w:lang w:val="uk-UA"/>
              </w:rPr>
              <w:t xml:space="preserve"> </w:t>
            </w:r>
            <w:r w:rsidRPr="00444066">
              <w:rPr>
                <w:rFonts w:ascii="Times New Roman" w:hAnsi="Times New Roman" w:cs="Times New Roman"/>
                <w:color w:val="000000"/>
                <w:sz w:val="28"/>
                <w:szCs w:val="28"/>
                <w:lang w:val="uk-UA"/>
              </w:rPr>
              <w:t>КИРИЛЕНКО Р.Г.</w:t>
            </w:r>
            <w:r w:rsidRPr="00444066">
              <w:rPr>
                <w:rFonts w:ascii="Times New Roman" w:hAnsi="Times New Roman" w:cs="Times New Roman"/>
                <w:sz w:val="28"/>
                <w:szCs w:val="28"/>
                <w:lang w:val="uk-UA"/>
              </w:rPr>
              <w:t xml:space="preserve"> ОПТИМІЗАЦІЯ ТЕХНОЛОГІЇ ЗБРОДЖУВАННЯ ВИСОКОНЦЕНТРОВАНОГО СУСЛА ІЗ КРОХМАЛЕВМІСНОЇ СИРОВИНИ.</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1268</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color w:val="222222"/>
                <w:sz w:val="28"/>
                <w:szCs w:val="28"/>
                <w:shd w:val="clear" w:color="auto" w:fill="FDFDFD"/>
                <w:lang w:val="uk-UA"/>
              </w:rPr>
            </w:pPr>
            <w:r w:rsidRPr="00444066">
              <w:rPr>
                <w:rFonts w:ascii="Times New Roman" w:hAnsi="Times New Roman" w:cs="Times New Roman"/>
                <w:color w:val="222222"/>
                <w:sz w:val="28"/>
                <w:szCs w:val="28"/>
                <w:shd w:val="clear" w:color="auto" w:fill="FDFDFD"/>
                <w:lang w:val="en-US"/>
              </w:rPr>
              <w:t>PASYEKA M.</w:t>
            </w:r>
            <w:r w:rsidRPr="00444066">
              <w:rPr>
                <w:rFonts w:ascii="Times New Roman" w:hAnsi="Times New Roman" w:cs="Times New Roman"/>
                <w:color w:val="222222"/>
                <w:sz w:val="28"/>
                <w:szCs w:val="28"/>
                <w:shd w:val="clear" w:color="auto" w:fill="FDFDFD"/>
                <w:lang w:val="uk-UA"/>
              </w:rPr>
              <w:t xml:space="preserve">, </w:t>
            </w:r>
            <w:r w:rsidRPr="00444066">
              <w:rPr>
                <w:rFonts w:ascii="Times New Roman" w:hAnsi="Times New Roman" w:cs="Times New Roman"/>
                <w:color w:val="222222"/>
                <w:sz w:val="28"/>
                <w:szCs w:val="28"/>
                <w:shd w:val="clear" w:color="auto" w:fill="FDFDFD"/>
                <w:lang w:val="en-US"/>
              </w:rPr>
              <w:t>PASYEKA N.</w:t>
            </w:r>
            <w:r w:rsidRPr="00444066">
              <w:rPr>
                <w:rFonts w:ascii="Times New Roman" w:hAnsi="Times New Roman" w:cs="Times New Roman"/>
                <w:color w:val="222222"/>
                <w:sz w:val="28"/>
                <w:szCs w:val="28"/>
                <w:shd w:val="clear" w:color="auto" w:fill="FDFDFD"/>
                <w:lang w:val="uk-UA"/>
              </w:rPr>
              <w:t xml:space="preserve">, </w:t>
            </w:r>
            <w:r w:rsidRPr="00444066">
              <w:rPr>
                <w:rFonts w:ascii="Times New Roman" w:hAnsi="Times New Roman" w:cs="Times New Roman"/>
                <w:color w:val="222222"/>
                <w:sz w:val="28"/>
                <w:szCs w:val="28"/>
                <w:shd w:val="clear" w:color="auto" w:fill="FDFDFD"/>
                <w:lang w:val="en-US"/>
              </w:rPr>
              <w:t>S. DANYLIUK</w:t>
            </w:r>
            <w:r w:rsidRPr="00444066">
              <w:rPr>
                <w:rFonts w:ascii="Times New Roman" w:hAnsi="Times New Roman" w:cs="Times New Roman"/>
                <w:color w:val="222222"/>
                <w:sz w:val="28"/>
                <w:szCs w:val="28"/>
                <w:shd w:val="clear" w:color="auto" w:fill="FDFDFD"/>
                <w:lang w:val="uk-UA"/>
              </w:rPr>
              <w:t xml:space="preserve">, </w:t>
            </w:r>
            <w:r w:rsidRPr="00444066">
              <w:rPr>
                <w:rFonts w:ascii="Times New Roman" w:hAnsi="Times New Roman" w:cs="Times New Roman"/>
                <w:color w:val="222222"/>
                <w:sz w:val="28"/>
                <w:szCs w:val="28"/>
                <w:shd w:val="clear" w:color="auto" w:fill="FDFDFD"/>
                <w:lang w:val="en-US"/>
              </w:rPr>
              <w:t>METHODS FOR ASSESSING THE CURRICULUM REGARDING INFORMATION TECHNOLOGY</w:t>
            </w:r>
            <w:r w:rsidRPr="00444066">
              <w:rPr>
                <w:rFonts w:ascii="Times New Roman" w:hAnsi="Times New Roman" w:cs="Times New Roman"/>
                <w:color w:val="222222"/>
                <w:sz w:val="28"/>
                <w:szCs w:val="28"/>
                <w:shd w:val="clear" w:color="auto" w:fill="FDFDFD"/>
                <w:lang w:val="uk-UA"/>
              </w:rPr>
              <w:t>.</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1275</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caps/>
                <w:sz w:val="28"/>
                <w:szCs w:val="28"/>
                <w:lang w:val="uk-UA"/>
              </w:rPr>
            </w:pPr>
            <w:r w:rsidRPr="00444066">
              <w:rPr>
                <w:rFonts w:ascii="Times New Roman" w:hAnsi="Times New Roman" w:cs="Times New Roman"/>
                <w:caps/>
                <w:sz w:val="28"/>
                <w:szCs w:val="28"/>
                <w:lang w:val="uk-UA"/>
              </w:rPr>
              <w:t>Храбатин Р.І., Бандура В.В., Саманів Л.В., Козак О.Ф., Храбатин О.В. Адаптивний інтелектуальний програмний додаток на основі штучного інтелекту для керування оптичною системою промислової сонячної електростанції.</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1284</w:t>
            </w:r>
          </w:p>
        </w:tc>
      </w:tr>
      <w:tr w:rsidR="00BB7FA5" w:rsidRPr="00444066" w:rsidTr="00183ABC">
        <w:tc>
          <w:tcPr>
            <w:tcW w:w="7938" w:type="dxa"/>
          </w:tcPr>
          <w:p w:rsidR="00BB7FA5" w:rsidRPr="00444066" w:rsidRDefault="00BB7FA5" w:rsidP="00183ABC">
            <w:pPr>
              <w:spacing w:after="0" w:line="240" w:lineRule="auto"/>
              <w:rPr>
                <w:rFonts w:ascii="Times New Roman" w:hAnsi="Times New Roman" w:cs="Times New Roman"/>
                <w:sz w:val="28"/>
                <w:szCs w:val="28"/>
                <w:lang w:val="uk-UA"/>
              </w:rPr>
            </w:pPr>
            <w:r w:rsidRPr="00444066">
              <w:rPr>
                <w:rFonts w:ascii="Times New Roman" w:hAnsi="Times New Roman" w:cs="Times New Roman"/>
                <w:sz w:val="28"/>
                <w:szCs w:val="28"/>
                <w:lang w:val="uk-UA"/>
              </w:rPr>
              <w:t>АНТОНОВА В.Ю. СОЦІОКУЛЬТУРНА ТРАНСФОРМАЦІЯ БУТТЯ УКРАЇНСЬКОГО ЕТНОСУ В УМОВАХ ФОРМУВАННЯ ЄВРОПЕЙСЬКОЇ КУЛЬТУРНОЇ ІДЕНТИЧНОСТІ.</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1295</w:t>
            </w:r>
          </w:p>
        </w:tc>
      </w:tr>
      <w:tr w:rsidR="00BB7FA5" w:rsidRPr="00444066" w:rsidTr="00183ABC">
        <w:tc>
          <w:tcPr>
            <w:tcW w:w="7938" w:type="dxa"/>
          </w:tcPr>
          <w:p w:rsidR="00BB7FA5" w:rsidRPr="00444066" w:rsidRDefault="00BB7FA5" w:rsidP="00183ABC">
            <w:pPr>
              <w:shd w:val="clear" w:color="auto" w:fill="FFFFFF"/>
              <w:tabs>
                <w:tab w:val="num" w:pos="0"/>
                <w:tab w:val="num" w:pos="900"/>
                <w:tab w:val="num" w:pos="1080"/>
              </w:tabs>
              <w:spacing w:after="0" w:line="240" w:lineRule="auto"/>
              <w:rPr>
                <w:rFonts w:ascii="Times New Roman" w:hAnsi="Times New Roman" w:cs="Times New Roman"/>
                <w:color w:val="000000"/>
                <w:sz w:val="28"/>
                <w:szCs w:val="28"/>
                <w:lang w:val="uk-UA"/>
              </w:rPr>
            </w:pPr>
            <w:r w:rsidRPr="00444066">
              <w:rPr>
                <w:rFonts w:ascii="Times New Roman" w:hAnsi="Times New Roman" w:cs="Times New Roman"/>
                <w:color w:val="000000"/>
                <w:sz w:val="28"/>
                <w:szCs w:val="28"/>
                <w:lang w:val="uk-UA"/>
              </w:rPr>
              <w:t xml:space="preserve">ЧЕРНОВА К.Ю., СТАНІСЛАВЧУК О.В. </w:t>
            </w:r>
            <w:r w:rsidRPr="00444066">
              <w:rPr>
                <w:rFonts w:ascii="Times New Roman" w:hAnsi="Times New Roman" w:cs="Times New Roman"/>
                <w:sz w:val="28"/>
                <w:szCs w:val="28"/>
                <w:lang w:val="uk-UA"/>
              </w:rPr>
              <w:t>СТВОРЕННЯ ІНТЕРАКТИВНОГО ІНФОРМАЦІЙНОГО СЕРЕДОВИЩА ДЛЯ ПІДВИЩЕННЯ РІВНЯ ПІДГОТОВКИСПЕЦІАЛІСТІВ У ГАЛУЗІ ОХОРОНИ ПРАЦІ</w:t>
            </w:r>
            <w:r w:rsidRPr="00444066">
              <w:rPr>
                <w:rFonts w:ascii="Times New Roman" w:hAnsi="Times New Roman" w:cs="Times New Roman"/>
                <w:color w:val="000000"/>
                <w:sz w:val="28"/>
                <w:szCs w:val="28"/>
                <w:lang w:val="uk-UA"/>
              </w:rPr>
              <w:t>.</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1305</w:t>
            </w:r>
          </w:p>
        </w:tc>
      </w:tr>
      <w:tr w:rsidR="00BB7FA5" w:rsidRPr="00444066" w:rsidTr="00183ABC">
        <w:tc>
          <w:tcPr>
            <w:tcW w:w="7938" w:type="dxa"/>
          </w:tcPr>
          <w:p w:rsidR="00BB7FA5" w:rsidRPr="00444066" w:rsidRDefault="00BB7FA5" w:rsidP="00183ABC">
            <w:pPr>
              <w:pStyle w:val="a6"/>
              <w:rPr>
                <w:rFonts w:ascii="Times New Roman" w:hAnsi="Times New Roman" w:cs="Times New Roman"/>
                <w:sz w:val="28"/>
                <w:szCs w:val="28"/>
              </w:rPr>
            </w:pPr>
            <w:r w:rsidRPr="00444066">
              <w:rPr>
                <w:rFonts w:ascii="Times New Roman" w:hAnsi="Times New Roman" w:cs="Times New Roman"/>
                <w:sz w:val="28"/>
                <w:szCs w:val="28"/>
              </w:rPr>
              <w:t>ОРДІНА Л.Л. СОЦІОКУЛЬТУРНИЙ АСПЕКТ ПОНЯТТЯ КУЛЬТУРОТВОРЧОСТІ У ПЕДАГОГІЦІ.</w:t>
            </w:r>
          </w:p>
        </w:tc>
        <w:tc>
          <w:tcPr>
            <w:tcW w:w="957" w:type="dxa"/>
          </w:tcPr>
          <w:p w:rsidR="00BB7FA5" w:rsidRPr="00444066" w:rsidRDefault="00BB7FA5" w:rsidP="00183ABC">
            <w:pPr>
              <w:spacing w:after="0" w:line="240" w:lineRule="auto"/>
              <w:jc w:val="center"/>
              <w:rPr>
                <w:rFonts w:ascii="Times New Roman" w:hAnsi="Times New Roman" w:cs="Times New Roman"/>
                <w:sz w:val="28"/>
                <w:szCs w:val="28"/>
                <w:lang w:val="uk-UA"/>
              </w:rPr>
            </w:pPr>
            <w:r w:rsidRPr="00444066">
              <w:rPr>
                <w:rFonts w:ascii="Times New Roman" w:hAnsi="Times New Roman" w:cs="Times New Roman"/>
                <w:sz w:val="28"/>
                <w:szCs w:val="28"/>
                <w:lang w:val="uk-UA"/>
              </w:rPr>
              <w:t>1312</w:t>
            </w:r>
          </w:p>
        </w:tc>
      </w:tr>
    </w:tbl>
    <w:p w:rsidR="00BB7FA5" w:rsidRPr="004C16D2" w:rsidRDefault="00BB7FA5" w:rsidP="00BB7FA5">
      <w:pPr>
        <w:spacing w:after="0" w:line="360" w:lineRule="auto"/>
        <w:jc w:val="center"/>
        <w:rPr>
          <w:rFonts w:ascii="Times New Roman" w:hAnsi="Times New Roman" w:cs="Times New Roman"/>
          <w:b/>
          <w:sz w:val="28"/>
          <w:szCs w:val="28"/>
          <w:lang w:val="en-US"/>
        </w:rPr>
      </w:pPr>
      <w:bookmarkStart w:id="1" w:name="_GoBack"/>
      <w:bookmarkEnd w:id="1"/>
      <w:r w:rsidRPr="004C16D2">
        <w:rPr>
          <w:rFonts w:ascii="Times New Roman" w:hAnsi="Times New Roman" w:cs="Times New Roman"/>
          <w:b/>
          <w:sz w:val="28"/>
          <w:szCs w:val="28"/>
          <w:lang w:val="en-US"/>
        </w:rPr>
        <w:lastRenderedPageBreak/>
        <w:t>EXPERIENCE OF THE APPLICATION OF VISUAL TEACHING METHODS FOR STUDENTS OF THE NATIONAL PHARMACEUTICAL UNIVERSITY</w:t>
      </w:r>
    </w:p>
    <w:p w:rsidR="00BB7FA5" w:rsidRPr="004C16D2" w:rsidRDefault="00BB7FA5" w:rsidP="00BB7FA5">
      <w:pPr>
        <w:spacing w:after="0" w:line="360" w:lineRule="auto"/>
        <w:jc w:val="both"/>
        <w:rPr>
          <w:rFonts w:ascii="Times New Roman" w:hAnsi="Times New Roman" w:cs="Times New Roman"/>
          <w:b/>
          <w:sz w:val="28"/>
          <w:szCs w:val="28"/>
          <w:lang w:val="en-US"/>
        </w:rPr>
      </w:pPr>
    </w:p>
    <w:p w:rsidR="00BB7FA5" w:rsidRPr="004C16D2" w:rsidRDefault="00BB7FA5" w:rsidP="00BB7FA5">
      <w:pPr>
        <w:spacing w:after="0" w:line="360" w:lineRule="auto"/>
        <w:jc w:val="both"/>
        <w:outlineLvl w:val="0"/>
        <w:rPr>
          <w:rFonts w:ascii="Times New Roman" w:hAnsi="Times New Roman" w:cs="Times New Roman"/>
          <w:b/>
          <w:sz w:val="28"/>
          <w:szCs w:val="28"/>
          <w:lang w:val="en-US"/>
        </w:rPr>
      </w:pPr>
      <w:r w:rsidRPr="004C16D2">
        <w:rPr>
          <w:rFonts w:ascii="Times New Roman" w:hAnsi="Times New Roman" w:cs="Times New Roman"/>
          <w:b/>
          <w:sz w:val="28"/>
          <w:szCs w:val="28"/>
          <w:lang w:val="en-US"/>
        </w:rPr>
        <w:t>KIRYEV I.V.</w:t>
      </w:r>
    </w:p>
    <w:p w:rsidR="00BB7FA5" w:rsidRPr="005825CC" w:rsidRDefault="00BB7FA5" w:rsidP="00BB7FA5">
      <w:pPr>
        <w:spacing w:after="0" w:line="360" w:lineRule="auto"/>
        <w:jc w:val="both"/>
        <w:outlineLvl w:val="0"/>
        <w:rPr>
          <w:rFonts w:ascii="Times New Roman" w:hAnsi="Times New Roman" w:cs="Times New Roman"/>
          <w:b/>
          <w:i/>
          <w:sz w:val="28"/>
          <w:szCs w:val="28"/>
          <w:lang w:val="en-US"/>
        </w:rPr>
      </w:pPr>
      <w:r w:rsidRPr="004C16D2">
        <w:rPr>
          <w:rFonts w:ascii="Times New Roman" w:hAnsi="Times New Roman" w:cs="Times New Roman"/>
          <w:b/>
          <w:i/>
          <w:sz w:val="28"/>
          <w:szCs w:val="28"/>
          <w:lang w:val="en-US"/>
        </w:rPr>
        <w:t>MD, Chairman of the Department of Pharmacotherapy</w:t>
      </w:r>
    </w:p>
    <w:p w:rsidR="00BB7FA5" w:rsidRPr="005825CC" w:rsidRDefault="00BB7FA5" w:rsidP="00BB7FA5">
      <w:pPr>
        <w:spacing w:after="0" w:line="360" w:lineRule="auto"/>
        <w:jc w:val="both"/>
        <w:rPr>
          <w:rFonts w:ascii="Times New Roman" w:hAnsi="Times New Roman" w:cs="Times New Roman"/>
          <w:b/>
          <w:i/>
          <w:sz w:val="28"/>
          <w:szCs w:val="28"/>
          <w:lang w:val="en-US"/>
        </w:rPr>
      </w:pPr>
    </w:p>
    <w:p w:rsidR="00BB7FA5" w:rsidRPr="004C16D2" w:rsidRDefault="00BB7FA5" w:rsidP="00BB7FA5">
      <w:pPr>
        <w:spacing w:after="0" w:line="360" w:lineRule="auto"/>
        <w:jc w:val="both"/>
        <w:outlineLvl w:val="0"/>
        <w:rPr>
          <w:rFonts w:ascii="Times New Roman" w:hAnsi="Times New Roman" w:cs="Times New Roman"/>
          <w:b/>
          <w:sz w:val="28"/>
          <w:szCs w:val="28"/>
          <w:lang w:val="en-US"/>
        </w:rPr>
      </w:pPr>
      <w:r w:rsidRPr="004C16D2">
        <w:rPr>
          <w:rFonts w:ascii="Times New Roman" w:hAnsi="Times New Roman" w:cs="Times New Roman"/>
          <w:b/>
          <w:sz w:val="28"/>
          <w:szCs w:val="28"/>
          <w:lang w:val="en-US"/>
        </w:rPr>
        <w:t>ZHABOTYNSKA N.V.</w:t>
      </w:r>
    </w:p>
    <w:p w:rsidR="00BB7FA5" w:rsidRPr="004C16D2" w:rsidRDefault="00BB7FA5" w:rsidP="00BB7FA5">
      <w:pPr>
        <w:spacing w:after="0" w:line="360" w:lineRule="auto"/>
        <w:jc w:val="both"/>
        <w:outlineLvl w:val="0"/>
        <w:rPr>
          <w:rFonts w:ascii="Times New Roman" w:hAnsi="Times New Roman" w:cs="Times New Roman"/>
          <w:b/>
          <w:i/>
          <w:sz w:val="28"/>
          <w:szCs w:val="28"/>
          <w:lang w:val="en-US"/>
        </w:rPr>
      </w:pPr>
      <w:r w:rsidRPr="004C16D2">
        <w:rPr>
          <w:rFonts w:ascii="Times New Roman" w:hAnsi="Times New Roman" w:cs="Times New Roman"/>
          <w:b/>
          <w:i/>
          <w:sz w:val="28"/>
          <w:szCs w:val="28"/>
          <w:lang w:val="en-US"/>
        </w:rPr>
        <w:t>PhD, Associate Professor, Department of Pharmacotherapy</w:t>
      </w:r>
    </w:p>
    <w:p w:rsidR="00BB7FA5" w:rsidRPr="004C16D2" w:rsidRDefault="00BB7FA5" w:rsidP="00BB7FA5">
      <w:pPr>
        <w:spacing w:after="0" w:line="360" w:lineRule="auto"/>
        <w:jc w:val="both"/>
        <w:outlineLvl w:val="0"/>
        <w:rPr>
          <w:rFonts w:ascii="Times New Roman" w:hAnsi="Times New Roman" w:cs="Times New Roman"/>
          <w:i/>
          <w:sz w:val="28"/>
          <w:szCs w:val="28"/>
          <w:lang w:val="en-US"/>
        </w:rPr>
      </w:pPr>
      <w:r w:rsidRPr="004C16D2">
        <w:rPr>
          <w:rFonts w:ascii="Times New Roman" w:hAnsi="Times New Roman" w:cs="Times New Roman"/>
          <w:i/>
          <w:sz w:val="28"/>
          <w:szCs w:val="28"/>
          <w:lang w:val="en-US"/>
        </w:rPr>
        <w:t>National University of Pharmacy</w:t>
      </w:r>
    </w:p>
    <w:p w:rsidR="00BB7FA5" w:rsidRPr="004C16D2" w:rsidRDefault="00BB7FA5" w:rsidP="00BB7FA5">
      <w:pPr>
        <w:spacing w:after="0" w:line="360" w:lineRule="auto"/>
        <w:jc w:val="both"/>
        <w:rPr>
          <w:rFonts w:ascii="Times New Roman" w:hAnsi="Times New Roman" w:cs="Times New Roman"/>
          <w:i/>
          <w:sz w:val="28"/>
          <w:szCs w:val="28"/>
          <w:lang w:val="en-US"/>
        </w:rPr>
      </w:pPr>
      <w:r w:rsidRPr="004C16D2">
        <w:rPr>
          <w:rFonts w:ascii="Times New Roman" w:hAnsi="Times New Roman" w:cs="Times New Roman"/>
          <w:i/>
          <w:sz w:val="28"/>
          <w:szCs w:val="28"/>
          <w:lang w:val="en-US"/>
        </w:rPr>
        <w:t>Kharkov, Ukraine</w:t>
      </w:r>
    </w:p>
    <w:p w:rsidR="00BB7FA5" w:rsidRPr="004C16D2" w:rsidRDefault="00BB7FA5" w:rsidP="00BB7FA5">
      <w:pPr>
        <w:spacing w:after="0" w:line="360" w:lineRule="auto"/>
        <w:ind w:firstLine="709"/>
        <w:jc w:val="both"/>
        <w:rPr>
          <w:rFonts w:ascii="Times New Roman" w:hAnsi="Times New Roman" w:cs="Times New Roman"/>
          <w:b/>
          <w:sz w:val="28"/>
          <w:szCs w:val="28"/>
          <w:lang w:val="en-US"/>
        </w:rPr>
      </w:pPr>
    </w:p>
    <w:p w:rsidR="00BB7FA5" w:rsidRPr="004C16D2" w:rsidRDefault="00BB7FA5" w:rsidP="00BB7FA5">
      <w:pPr>
        <w:pStyle w:val="a3"/>
        <w:widowControl w:val="0"/>
        <w:ind w:firstLine="709"/>
        <w:rPr>
          <w:rFonts w:eastAsiaTheme="minorHAnsi"/>
          <w:szCs w:val="28"/>
          <w:lang w:eastAsia="en-US"/>
        </w:rPr>
      </w:pPr>
      <w:r w:rsidRPr="004C16D2">
        <w:rPr>
          <w:rFonts w:eastAsiaTheme="minorHAnsi"/>
          <w:szCs w:val="28"/>
          <w:lang w:eastAsia="en-US"/>
        </w:rPr>
        <w:t xml:space="preserve">Visual teaching methods </w:t>
      </w:r>
      <w:proofErr w:type="gramStart"/>
      <w:r w:rsidRPr="004C16D2">
        <w:rPr>
          <w:rFonts w:eastAsiaTheme="minorHAnsi"/>
          <w:szCs w:val="28"/>
          <w:lang w:eastAsia="en-US"/>
        </w:rPr>
        <w:t>are used</w:t>
      </w:r>
      <w:proofErr w:type="gramEnd"/>
      <w:r w:rsidRPr="004C16D2">
        <w:rPr>
          <w:rFonts w:eastAsiaTheme="minorHAnsi"/>
          <w:szCs w:val="28"/>
          <w:lang w:eastAsia="en-US"/>
        </w:rPr>
        <w:t xml:space="preserve"> in order to implement the didactic principle of visibility in teaching [1]. Among the visual teaching methods, one of the most common is the method of presentation, which </w:t>
      </w:r>
      <w:proofErr w:type="gramStart"/>
      <w:r w:rsidRPr="004C16D2">
        <w:rPr>
          <w:rFonts w:eastAsiaTheme="minorHAnsi"/>
          <w:szCs w:val="28"/>
          <w:lang w:eastAsia="en-US"/>
        </w:rPr>
        <w:t>is divided</w:t>
      </w:r>
      <w:proofErr w:type="gramEnd"/>
      <w:r w:rsidRPr="004C16D2">
        <w:rPr>
          <w:rFonts w:eastAsiaTheme="minorHAnsi"/>
          <w:szCs w:val="28"/>
          <w:lang w:eastAsia="en-US"/>
        </w:rPr>
        <w:t xml:space="preserve"> into illustration and demonstration [2, 3]. The choice of this or that type of visual material depends on the purpose of the class, the level of development and basic knowledge of the students, on the content of the material and the possibilities of using one or another visually [2, 3].</w:t>
      </w:r>
    </w:p>
    <w:p w:rsidR="00BB7FA5" w:rsidRPr="004C16D2" w:rsidRDefault="00BB7FA5" w:rsidP="00BB7FA5">
      <w:pPr>
        <w:pStyle w:val="a3"/>
        <w:widowControl w:val="0"/>
        <w:ind w:firstLine="709"/>
        <w:rPr>
          <w:szCs w:val="28"/>
        </w:rPr>
      </w:pPr>
      <w:r w:rsidRPr="004C16D2">
        <w:rPr>
          <w:szCs w:val="28"/>
        </w:rPr>
        <w:t xml:space="preserve">Discipline "First pre-medical aid" </w:t>
      </w:r>
      <w:proofErr w:type="gramStart"/>
      <w:r w:rsidRPr="004C16D2">
        <w:rPr>
          <w:szCs w:val="28"/>
        </w:rPr>
        <w:t>is taught</w:t>
      </w:r>
      <w:proofErr w:type="gramEnd"/>
      <w:r w:rsidRPr="004C16D2">
        <w:rPr>
          <w:szCs w:val="28"/>
        </w:rPr>
        <w:t xml:space="preserve"> at the Department of Pharmacotherapy of the National Pharmaceutical University for students of the 2nd year of the specialty "Pharmacy" of various educational programs. The peculiarity of the "First pre-medical </w:t>
      </w:r>
      <w:proofErr w:type="spellStart"/>
      <w:r w:rsidRPr="004C16D2">
        <w:rPr>
          <w:szCs w:val="28"/>
        </w:rPr>
        <w:t>aid"is</w:t>
      </w:r>
      <w:proofErr w:type="spellEnd"/>
      <w:r w:rsidRPr="004C16D2">
        <w:rPr>
          <w:szCs w:val="28"/>
        </w:rPr>
        <w:t xml:space="preserve"> its practical orientation. </w:t>
      </w:r>
    </w:p>
    <w:p w:rsidR="00BB7FA5" w:rsidRPr="004C16D2" w:rsidRDefault="00BB7FA5" w:rsidP="00BB7FA5">
      <w:pPr>
        <w:pStyle w:val="a3"/>
        <w:widowControl w:val="0"/>
        <w:ind w:firstLine="709"/>
        <w:rPr>
          <w:szCs w:val="28"/>
        </w:rPr>
      </w:pPr>
      <w:r w:rsidRPr="004C16D2">
        <w:rPr>
          <w:szCs w:val="28"/>
        </w:rPr>
        <w:t>Students, after studying this discipline, should be able to provide first aid in terms of terminal conditions, shock, wounds and bleeding, burns and frostbites, various traumas, urgent conditions in surgical and therapeutic diseases, poisoning, sudden births, etc. The development of such skills requires the obligatory application of visual teaching methods with further practical training. Using the display method facilitates the perception of learning material, focuses on students and constantly supports it on the subject of the show.</w:t>
      </w:r>
    </w:p>
    <w:p w:rsidR="00BB7FA5" w:rsidRPr="004C16D2" w:rsidRDefault="00BB7FA5" w:rsidP="00BB7FA5">
      <w:pPr>
        <w:pStyle w:val="a3"/>
        <w:widowControl w:val="0"/>
        <w:ind w:firstLine="709"/>
        <w:rPr>
          <w:szCs w:val="28"/>
        </w:rPr>
      </w:pPr>
    </w:p>
    <w:p w:rsidR="00BB7FA5" w:rsidRPr="004C16D2" w:rsidRDefault="00BB7FA5" w:rsidP="00BB7FA5">
      <w:pPr>
        <w:spacing w:after="0" w:line="360" w:lineRule="auto"/>
        <w:ind w:firstLine="708"/>
        <w:jc w:val="both"/>
        <w:rPr>
          <w:rFonts w:ascii="Times New Roman" w:hAnsi="Times New Roman" w:cs="Times New Roman"/>
          <w:sz w:val="28"/>
          <w:szCs w:val="28"/>
          <w:lang w:val="en-US"/>
        </w:rPr>
      </w:pPr>
      <w:r w:rsidRPr="004C16D2">
        <w:rPr>
          <w:rFonts w:ascii="Times New Roman" w:hAnsi="Times New Roman" w:cs="Times New Roman"/>
          <w:sz w:val="28"/>
          <w:szCs w:val="28"/>
          <w:lang w:val="en-US"/>
        </w:rPr>
        <w:t>The purpose of our work is to report on the application of visual teaching methods during the teaching of the discipline "First pre-medical aid" at the Department of Pharmacotherapy at National University of Pharmacy.</w:t>
      </w:r>
    </w:p>
    <w:p w:rsidR="00BB7FA5" w:rsidRPr="004C16D2" w:rsidRDefault="00BB7FA5" w:rsidP="00BB7FA5">
      <w:pPr>
        <w:spacing w:after="0" w:line="360" w:lineRule="auto"/>
        <w:ind w:firstLine="709"/>
        <w:jc w:val="both"/>
        <w:rPr>
          <w:rFonts w:ascii="Times New Roman" w:hAnsi="Times New Roman" w:cs="Times New Roman"/>
          <w:sz w:val="28"/>
          <w:szCs w:val="28"/>
          <w:lang w:val="en-US"/>
        </w:rPr>
      </w:pPr>
      <w:r w:rsidRPr="004C16D2">
        <w:rPr>
          <w:rFonts w:ascii="Times New Roman" w:hAnsi="Times New Roman" w:cs="Times New Roman"/>
          <w:sz w:val="28"/>
          <w:szCs w:val="28"/>
          <w:lang w:val="en-US"/>
        </w:rPr>
        <w:t xml:space="preserve">According to the methodological recommendations for organizing practical classes, visual material is mainly used in the third stage of the class, when the development of practical skills and skills and the consolidation of the studied material. To optimize the use of visual materials, the teacher provided a list of practical skills that need to </w:t>
      </w:r>
      <w:proofErr w:type="gramStart"/>
      <w:r w:rsidRPr="004C16D2">
        <w:rPr>
          <w:rFonts w:ascii="Times New Roman" w:hAnsi="Times New Roman" w:cs="Times New Roman"/>
          <w:sz w:val="28"/>
          <w:szCs w:val="28"/>
          <w:lang w:val="en-US"/>
        </w:rPr>
        <w:t>be worked out</w:t>
      </w:r>
      <w:proofErr w:type="gramEnd"/>
      <w:r w:rsidRPr="004C16D2">
        <w:rPr>
          <w:rFonts w:ascii="Times New Roman" w:hAnsi="Times New Roman" w:cs="Times New Roman"/>
          <w:sz w:val="28"/>
          <w:szCs w:val="28"/>
          <w:lang w:val="en-US"/>
        </w:rPr>
        <w:t xml:space="preserve"> at every practical lesson.</w:t>
      </w:r>
    </w:p>
    <w:p w:rsidR="00BB7FA5" w:rsidRPr="004C16D2" w:rsidRDefault="00BB7FA5" w:rsidP="00BB7FA5">
      <w:pPr>
        <w:spacing w:after="0" w:line="360" w:lineRule="auto"/>
        <w:ind w:firstLine="709"/>
        <w:jc w:val="both"/>
        <w:rPr>
          <w:rFonts w:ascii="Times New Roman" w:hAnsi="Times New Roman" w:cs="Times New Roman"/>
          <w:sz w:val="28"/>
          <w:szCs w:val="28"/>
          <w:lang w:val="en-US"/>
        </w:rPr>
      </w:pPr>
      <w:r w:rsidRPr="004C16D2">
        <w:rPr>
          <w:rFonts w:ascii="Times New Roman" w:hAnsi="Times New Roman" w:cs="Times New Roman"/>
          <w:sz w:val="28"/>
          <w:szCs w:val="28"/>
          <w:lang w:val="en-US"/>
        </w:rPr>
        <w:t>The teacher personally demonstrates the implementation of the practical skills provided by the topic of the lesson, using dummies ("buttocks", "upper extremities", "head", etc.) and other visual materials (bandages, hemostatic tourniquets, automotive first aid kit, AMBU bag, etc.).</w:t>
      </w:r>
    </w:p>
    <w:p w:rsidR="00BB7FA5" w:rsidRPr="004C16D2" w:rsidRDefault="00BB7FA5" w:rsidP="00BB7FA5">
      <w:pPr>
        <w:spacing w:after="0" w:line="360" w:lineRule="auto"/>
        <w:ind w:firstLine="709"/>
        <w:jc w:val="both"/>
        <w:rPr>
          <w:rFonts w:ascii="Times New Roman" w:hAnsi="Times New Roman" w:cs="Times New Roman"/>
          <w:sz w:val="28"/>
          <w:szCs w:val="28"/>
          <w:lang w:val="en-US"/>
        </w:rPr>
      </w:pPr>
      <w:r w:rsidRPr="004C16D2">
        <w:rPr>
          <w:rFonts w:ascii="Times New Roman" w:hAnsi="Times New Roman" w:cs="Times New Roman"/>
          <w:sz w:val="28"/>
          <w:szCs w:val="28"/>
          <w:lang w:val="en-US"/>
        </w:rPr>
        <w:t xml:space="preserve">All the necessary visual materials </w:t>
      </w:r>
      <w:proofErr w:type="gramStart"/>
      <w:r w:rsidRPr="004C16D2">
        <w:rPr>
          <w:rFonts w:ascii="Times New Roman" w:hAnsi="Times New Roman" w:cs="Times New Roman"/>
          <w:sz w:val="28"/>
          <w:szCs w:val="28"/>
          <w:lang w:val="en-US"/>
        </w:rPr>
        <w:t>are collected</w:t>
      </w:r>
      <w:proofErr w:type="gramEnd"/>
      <w:r w:rsidRPr="004C16D2">
        <w:rPr>
          <w:rFonts w:ascii="Times New Roman" w:hAnsi="Times New Roman" w:cs="Times New Roman"/>
          <w:sz w:val="28"/>
          <w:szCs w:val="28"/>
          <w:lang w:val="en-US"/>
        </w:rPr>
        <w:t xml:space="preserve"> in special boxes, which are marketed according to the topic of the lesson and have a description of the objects that are in them. If you cannot demonstrate practical skills as a teacher, video materials obtained from the official website of the Ministry of Health of Ukraine are used. </w:t>
      </w:r>
      <w:proofErr w:type="gramStart"/>
      <w:r w:rsidRPr="004C16D2">
        <w:rPr>
          <w:rFonts w:ascii="Times New Roman" w:hAnsi="Times New Roman" w:cs="Times New Roman"/>
          <w:sz w:val="28"/>
          <w:szCs w:val="28"/>
          <w:lang w:val="en-US"/>
        </w:rPr>
        <w:t xml:space="preserve">For demonstration of video films, all teaching classes at the Department of Pharmacotherapy are equipped with multimedia projectors, and the teacher uses a computer (laptop) in a practical lesson, which provides optimal conditions for observation of visual materials for all </w:t>
      </w:r>
      <w:proofErr w:type="spellStart"/>
      <w:r w:rsidRPr="004C16D2">
        <w:rPr>
          <w:rFonts w:ascii="Times New Roman" w:hAnsi="Times New Roman" w:cs="Times New Roman"/>
          <w:sz w:val="28"/>
          <w:szCs w:val="28"/>
          <w:lang w:val="en-US"/>
        </w:rPr>
        <w:t>students.It</w:t>
      </w:r>
      <w:proofErr w:type="spellEnd"/>
      <w:r w:rsidRPr="004C16D2">
        <w:rPr>
          <w:rFonts w:ascii="Times New Roman" w:hAnsi="Times New Roman" w:cs="Times New Roman"/>
          <w:sz w:val="28"/>
          <w:szCs w:val="28"/>
          <w:lang w:val="en-US"/>
        </w:rPr>
        <w:t xml:space="preserve"> should be noted that during the demonstration of both practical skills and video, the teacher accompanies the presentation of an explanation, a story, focuses the attention of students on the main, helps to highlight the important aspects of the topic being studied.</w:t>
      </w:r>
      <w:proofErr w:type="gramEnd"/>
      <w:r w:rsidRPr="004C16D2">
        <w:rPr>
          <w:rFonts w:ascii="Times New Roman" w:hAnsi="Times New Roman" w:cs="Times New Roman"/>
          <w:sz w:val="28"/>
          <w:szCs w:val="28"/>
          <w:lang w:val="en-US"/>
        </w:rPr>
        <w:t xml:space="preserve"> After demonstrating practical skills, the teacher has the opportunity to independently work out the practical skills seen in such a way that he can, if necessary, recreate them in practice.</w:t>
      </w:r>
    </w:p>
    <w:p w:rsidR="00BB7FA5" w:rsidRPr="005825CC" w:rsidRDefault="00BB7FA5" w:rsidP="00BB7FA5">
      <w:pPr>
        <w:spacing w:after="0" w:line="360" w:lineRule="auto"/>
        <w:ind w:firstLine="709"/>
        <w:jc w:val="both"/>
        <w:rPr>
          <w:rFonts w:ascii="Times New Roman" w:hAnsi="Times New Roman" w:cs="Times New Roman"/>
          <w:sz w:val="28"/>
          <w:szCs w:val="28"/>
          <w:lang w:val="en-US"/>
        </w:rPr>
      </w:pPr>
      <w:r w:rsidRPr="004C16D2">
        <w:rPr>
          <w:rFonts w:ascii="Times New Roman" w:hAnsi="Times New Roman" w:cs="Times New Roman"/>
          <w:sz w:val="28"/>
          <w:szCs w:val="28"/>
          <w:lang w:val="en-US"/>
        </w:rPr>
        <w:t xml:space="preserve">At the Department of Pharmacotherapy, visual teaching methods </w:t>
      </w:r>
      <w:proofErr w:type="gramStart"/>
      <w:r w:rsidRPr="004C16D2">
        <w:rPr>
          <w:rFonts w:ascii="Times New Roman" w:hAnsi="Times New Roman" w:cs="Times New Roman"/>
          <w:sz w:val="28"/>
          <w:szCs w:val="28"/>
          <w:lang w:val="en-US"/>
        </w:rPr>
        <w:t>are used</w:t>
      </w:r>
      <w:proofErr w:type="gramEnd"/>
      <w:r w:rsidRPr="004C16D2">
        <w:rPr>
          <w:rFonts w:ascii="Times New Roman" w:hAnsi="Times New Roman" w:cs="Times New Roman"/>
          <w:sz w:val="28"/>
          <w:szCs w:val="28"/>
          <w:lang w:val="en-US"/>
        </w:rPr>
        <w:t xml:space="preserve"> in teaching the discipline "First pre-medical aid ". The use of the display method, mainly in the form of a demonstration in the educational process, during the study </w:t>
      </w:r>
      <w:r w:rsidRPr="004C16D2">
        <w:rPr>
          <w:rFonts w:ascii="Times New Roman" w:hAnsi="Times New Roman" w:cs="Times New Roman"/>
          <w:sz w:val="28"/>
          <w:szCs w:val="28"/>
          <w:lang w:val="en-US"/>
        </w:rPr>
        <w:lastRenderedPageBreak/>
        <w:t>of the discipline "First pre-medical aid" increases the motivation of students, activates their mental activity, promotes the formation of specific skills, helps to understand the connection between practical classes in discipline and further professional activities.</w:t>
      </w:r>
    </w:p>
    <w:p w:rsidR="00BB7FA5" w:rsidRPr="005825CC" w:rsidRDefault="00BB7FA5" w:rsidP="00BB7FA5">
      <w:pPr>
        <w:spacing w:after="0" w:line="360" w:lineRule="auto"/>
        <w:ind w:firstLine="709"/>
        <w:jc w:val="both"/>
        <w:rPr>
          <w:rFonts w:ascii="Times New Roman" w:hAnsi="Times New Roman" w:cs="Times New Roman"/>
          <w:sz w:val="28"/>
          <w:szCs w:val="28"/>
          <w:lang w:val="en-US"/>
        </w:rPr>
      </w:pPr>
    </w:p>
    <w:p w:rsidR="00BB7FA5" w:rsidRDefault="00BB7FA5" w:rsidP="00BB7FA5">
      <w:pPr>
        <w:spacing w:after="0" w:line="360" w:lineRule="auto"/>
        <w:ind w:firstLine="709"/>
        <w:jc w:val="center"/>
        <w:outlineLvl w:val="0"/>
        <w:rPr>
          <w:rFonts w:ascii="Times New Roman" w:hAnsi="Times New Roman" w:cs="Times New Roman"/>
          <w:b/>
          <w:sz w:val="28"/>
          <w:szCs w:val="28"/>
        </w:rPr>
      </w:pPr>
      <w:r w:rsidRPr="004C16D2">
        <w:rPr>
          <w:rFonts w:ascii="Times New Roman" w:hAnsi="Times New Roman" w:cs="Times New Roman"/>
          <w:b/>
          <w:sz w:val="28"/>
          <w:szCs w:val="28"/>
          <w:lang w:val="uk-UA"/>
        </w:rPr>
        <w:t>USEDLITERATURE</w:t>
      </w:r>
      <w:r w:rsidRPr="004C16D2">
        <w:rPr>
          <w:rFonts w:ascii="Times New Roman" w:hAnsi="Times New Roman" w:cs="Times New Roman"/>
          <w:b/>
          <w:sz w:val="28"/>
          <w:szCs w:val="28"/>
          <w:lang w:val="en-US"/>
        </w:rPr>
        <w:t>.</w:t>
      </w:r>
    </w:p>
    <w:p w:rsidR="00BB7FA5" w:rsidRPr="004B22FE" w:rsidRDefault="00BB7FA5" w:rsidP="00BB7FA5">
      <w:pPr>
        <w:spacing w:after="0" w:line="360" w:lineRule="auto"/>
        <w:ind w:firstLine="709"/>
        <w:jc w:val="both"/>
        <w:rPr>
          <w:rFonts w:ascii="Times New Roman" w:hAnsi="Times New Roman" w:cs="Times New Roman"/>
          <w:b/>
          <w:sz w:val="28"/>
          <w:szCs w:val="28"/>
        </w:rPr>
      </w:pPr>
    </w:p>
    <w:p w:rsidR="00BB7FA5" w:rsidRPr="005825CC" w:rsidRDefault="00BB7FA5" w:rsidP="00BB7FA5">
      <w:pPr>
        <w:pStyle w:val="1"/>
        <w:keepNext w:val="0"/>
        <w:numPr>
          <w:ilvl w:val="0"/>
          <w:numId w:val="1"/>
        </w:numPr>
        <w:spacing w:before="0" w:after="0" w:line="360" w:lineRule="auto"/>
        <w:ind w:left="0" w:firstLine="284"/>
        <w:jc w:val="both"/>
        <w:rPr>
          <w:rFonts w:ascii="Times New Roman" w:hAnsi="Times New Roman" w:cs="Times New Roman"/>
          <w:b w:val="0"/>
          <w:sz w:val="28"/>
          <w:szCs w:val="28"/>
        </w:rPr>
      </w:pPr>
      <w:proofErr w:type="spellStart"/>
      <w:r w:rsidRPr="004C16D2">
        <w:rPr>
          <w:rFonts w:ascii="Times New Roman" w:hAnsi="Times New Roman" w:cs="Times New Roman"/>
          <w:b w:val="0"/>
          <w:sz w:val="28"/>
          <w:szCs w:val="28"/>
          <w:lang w:val="en-US"/>
        </w:rPr>
        <w:t>Malafiik</w:t>
      </w:r>
      <w:proofErr w:type="spellEnd"/>
      <w:r w:rsidRPr="005825CC">
        <w:rPr>
          <w:rFonts w:ascii="Times New Roman" w:hAnsi="Times New Roman" w:cs="Times New Roman"/>
          <w:b w:val="0"/>
          <w:sz w:val="28"/>
          <w:szCs w:val="28"/>
        </w:rPr>
        <w:t xml:space="preserve"> </w:t>
      </w:r>
      <w:r w:rsidRPr="004C16D2">
        <w:rPr>
          <w:rFonts w:ascii="Times New Roman" w:hAnsi="Times New Roman" w:cs="Times New Roman"/>
          <w:b w:val="0"/>
          <w:sz w:val="28"/>
          <w:szCs w:val="28"/>
          <w:lang w:val="en-US"/>
        </w:rPr>
        <w:t>I</w:t>
      </w:r>
      <w:r w:rsidRPr="005825CC">
        <w:rPr>
          <w:rFonts w:ascii="Times New Roman" w:hAnsi="Times New Roman" w:cs="Times New Roman"/>
          <w:b w:val="0"/>
          <w:sz w:val="28"/>
          <w:szCs w:val="28"/>
        </w:rPr>
        <w:t xml:space="preserve">. </w:t>
      </w:r>
      <w:r w:rsidRPr="004C16D2">
        <w:rPr>
          <w:rFonts w:ascii="Times New Roman" w:hAnsi="Times New Roman" w:cs="Times New Roman"/>
          <w:b w:val="0"/>
          <w:sz w:val="28"/>
          <w:szCs w:val="28"/>
          <w:lang w:val="en-US"/>
        </w:rPr>
        <w:t>V</w:t>
      </w:r>
      <w:r w:rsidRPr="005825CC">
        <w:rPr>
          <w:rFonts w:ascii="Times New Roman" w:hAnsi="Times New Roman" w:cs="Times New Roman"/>
          <w:b w:val="0"/>
          <w:sz w:val="28"/>
          <w:szCs w:val="28"/>
        </w:rPr>
        <w:t xml:space="preserve">. </w:t>
      </w:r>
      <w:proofErr w:type="spellStart"/>
      <w:r w:rsidRPr="004C16D2">
        <w:rPr>
          <w:rFonts w:ascii="Times New Roman" w:hAnsi="Times New Roman" w:cs="Times New Roman"/>
          <w:b w:val="0"/>
          <w:sz w:val="28"/>
          <w:szCs w:val="28"/>
          <w:lang w:val="en-US"/>
        </w:rPr>
        <w:t>Dydaktyka</w:t>
      </w:r>
      <w:proofErr w:type="spellEnd"/>
      <w:r w:rsidRPr="005825CC">
        <w:rPr>
          <w:rFonts w:ascii="Times New Roman" w:hAnsi="Times New Roman" w:cs="Times New Roman"/>
          <w:b w:val="0"/>
          <w:sz w:val="28"/>
          <w:szCs w:val="28"/>
        </w:rPr>
        <w:t xml:space="preserve">: </w:t>
      </w:r>
      <w:proofErr w:type="spellStart"/>
      <w:r w:rsidRPr="004C16D2">
        <w:rPr>
          <w:rFonts w:ascii="Times New Roman" w:hAnsi="Times New Roman" w:cs="Times New Roman"/>
          <w:b w:val="0"/>
          <w:sz w:val="28"/>
          <w:szCs w:val="28"/>
          <w:lang w:val="en-US"/>
        </w:rPr>
        <w:t>navch</w:t>
      </w:r>
      <w:proofErr w:type="spellEnd"/>
      <w:r w:rsidRPr="005825CC">
        <w:rPr>
          <w:rFonts w:ascii="Times New Roman" w:hAnsi="Times New Roman" w:cs="Times New Roman"/>
          <w:b w:val="0"/>
          <w:sz w:val="28"/>
          <w:szCs w:val="28"/>
        </w:rPr>
        <w:t>. р</w:t>
      </w:r>
      <w:proofErr w:type="spellStart"/>
      <w:r w:rsidRPr="004C16D2">
        <w:rPr>
          <w:rFonts w:ascii="Times New Roman" w:hAnsi="Times New Roman" w:cs="Times New Roman"/>
          <w:b w:val="0"/>
          <w:sz w:val="28"/>
          <w:szCs w:val="28"/>
          <w:lang w:val="en-US"/>
        </w:rPr>
        <w:t>osibnyk</w:t>
      </w:r>
      <w:proofErr w:type="spellEnd"/>
      <w:r w:rsidRPr="005825CC">
        <w:rPr>
          <w:rFonts w:ascii="Times New Roman" w:hAnsi="Times New Roman" w:cs="Times New Roman"/>
          <w:b w:val="0"/>
          <w:sz w:val="28"/>
          <w:szCs w:val="28"/>
        </w:rPr>
        <w:t xml:space="preserve"> / </w:t>
      </w:r>
      <w:r w:rsidRPr="004C16D2">
        <w:rPr>
          <w:rFonts w:ascii="Times New Roman" w:hAnsi="Times New Roman" w:cs="Times New Roman"/>
          <w:b w:val="0"/>
          <w:sz w:val="28"/>
          <w:szCs w:val="28"/>
          <w:lang w:val="en-US"/>
        </w:rPr>
        <w:t>I</w:t>
      </w:r>
      <w:r w:rsidRPr="005825CC">
        <w:rPr>
          <w:rFonts w:ascii="Times New Roman" w:hAnsi="Times New Roman" w:cs="Times New Roman"/>
          <w:b w:val="0"/>
          <w:sz w:val="28"/>
          <w:szCs w:val="28"/>
        </w:rPr>
        <w:t xml:space="preserve">. </w:t>
      </w:r>
      <w:r w:rsidRPr="004C16D2">
        <w:rPr>
          <w:rFonts w:ascii="Times New Roman" w:hAnsi="Times New Roman" w:cs="Times New Roman"/>
          <w:b w:val="0"/>
          <w:sz w:val="28"/>
          <w:szCs w:val="28"/>
          <w:lang w:val="en-US"/>
        </w:rPr>
        <w:t>V</w:t>
      </w:r>
      <w:r w:rsidRPr="005825CC">
        <w:rPr>
          <w:rFonts w:ascii="Times New Roman" w:hAnsi="Times New Roman" w:cs="Times New Roman"/>
          <w:b w:val="0"/>
          <w:sz w:val="28"/>
          <w:szCs w:val="28"/>
        </w:rPr>
        <w:t xml:space="preserve">. </w:t>
      </w:r>
      <w:proofErr w:type="spellStart"/>
      <w:r w:rsidRPr="004C16D2">
        <w:rPr>
          <w:rFonts w:ascii="Times New Roman" w:hAnsi="Times New Roman" w:cs="Times New Roman"/>
          <w:b w:val="0"/>
          <w:sz w:val="28"/>
          <w:szCs w:val="28"/>
          <w:lang w:val="en-US"/>
        </w:rPr>
        <w:t>Malafiik</w:t>
      </w:r>
      <w:proofErr w:type="spellEnd"/>
      <w:r w:rsidRPr="005825CC">
        <w:rPr>
          <w:rFonts w:ascii="Times New Roman" w:hAnsi="Times New Roman" w:cs="Times New Roman"/>
          <w:b w:val="0"/>
          <w:sz w:val="28"/>
          <w:szCs w:val="28"/>
        </w:rPr>
        <w:t xml:space="preserve"> – </w:t>
      </w:r>
      <w:r w:rsidRPr="004C16D2">
        <w:rPr>
          <w:rFonts w:ascii="Times New Roman" w:hAnsi="Times New Roman" w:cs="Times New Roman"/>
          <w:b w:val="0"/>
          <w:sz w:val="28"/>
          <w:szCs w:val="28"/>
          <w:lang w:val="en-US"/>
        </w:rPr>
        <w:t>K</w:t>
      </w:r>
      <w:r w:rsidRPr="005825CC">
        <w:rPr>
          <w:rFonts w:ascii="Times New Roman" w:hAnsi="Times New Roman" w:cs="Times New Roman"/>
          <w:b w:val="0"/>
          <w:sz w:val="28"/>
          <w:szCs w:val="28"/>
        </w:rPr>
        <w:t xml:space="preserve">.: </w:t>
      </w:r>
      <w:r w:rsidRPr="004C16D2">
        <w:rPr>
          <w:rFonts w:ascii="Times New Roman" w:hAnsi="Times New Roman" w:cs="Times New Roman"/>
          <w:b w:val="0"/>
          <w:sz w:val="28"/>
          <w:szCs w:val="28"/>
          <w:lang w:val="en-US"/>
        </w:rPr>
        <w:t>Kondor</w:t>
      </w:r>
      <w:r w:rsidRPr="005825CC">
        <w:rPr>
          <w:rFonts w:ascii="Times New Roman" w:hAnsi="Times New Roman" w:cs="Times New Roman"/>
          <w:b w:val="0"/>
          <w:sz w:val="28"/>
          <w:szCs w:val="28"/>
        </w:rPr>
        <w:t xml:space="preserve">, 2009. — </w:t>
      </w:r>
      <w:r w:rsidRPr="004C16D2">
        <w:rPr>
          <w:rFonts w:ascii="Times New Roman" w:hAnsi="Times New Roman" w:cs="Times New Roman"/>
          <w:b w:val="0"/>
          <w:sz w:val="28"/>
          <w:szCs w:val="28"/>
          <w:lang w:val="uk-UA"/>
        </w:rPr>
        <w:t>406 Р.</w:t>
      </w:r>
    </w:p>
    <w:p w:rsidR="00BB7FA5" w:rsidRPr="004C16D2" w:rsidRDefault="00BB7FA5" w:rsidP="00BB7FA5">
      <w:pPr>
        <w:pStyle w:val="1"/>
        <w:keepNext w:val="0"/>
        <w:numPr>
          <w:ilvl w:val="0"/>
          <w:numId w:val="1"/>
        </w:numPr>
        <w:spacing w:before="0" w:after="0" w:line="360" w:lineRule="auto"/>
        <w:ind w:left="0" w:firstLine="284"/>
        <w:jc w:val="both"/>
        <w:rPr>
          <w:rFonts w:ascii="Times New Roman" w:hAnsi="Times New Roman" w:cs="Times New Roman"/>
          <w:b w:val="0"/>
          <w:sz w:val="28"/>
          <w:szCs w:val="28"/>
          <w:lang w:val="en-US"/>
        </w:rPr>
      </w:pPr>
      <w:r w:rsidRPr="004C16D2">
        <w:rPr>
          <w:rFonts w:ascii="Times New Roman" w:hAnsi="Times New Roman" w:cs="Times New Roman"/>
          <w:b w:val="0"/>
          <w:sz w:val="28"/>
          <w:szCs w:val="28"/>
          <w:lang w:val="en-US"/>
        </w:rPr>
        <w:t xml:space="preserve">Teaching method in high school: textbook / O. V. </w:t>
      </w:r>
      <w:proofErr w:type="spellStart"/>
      <w:r w:rsidRPr="004C16D2">
        <w:rPr>
          <w:rFonts w:ascii="Times New Roman" w:hAnsi="Times New Roman" w:cs="Times New Roman"/>
          <w:b w:val="0"/>
          <w:sz w:val="28"/>
          <w:szCs w:val="28"/>
          <w:lang w:val="en-US"/>
        </w:rPr>
        <w:t>Malikhin</w:t>
      </w:r>
      <w:proofErr w:type="spellEnd"/>
      <w:r w:rsidRPr="004C16D2">
        <w:rPr>
          <w:rFonts w:ascii="Times New Roman" w:hAnsi="Times New Roman" w:cs="Times New Roman"/>
          <w:b w:val="0"/>
          <w:sz w:val="28"/>
          <w:szCs w:val="28"/>
          <w:lang w:val="en-US"/>
        </w:rPr>
        <w:t xml:space="preserve">, I. G. </w:t>
      </w:r>
      <w:proofErr w:type="spellStart"/>
      <w:r w:rsidRPr="004C16D2">
        <w:rPr>
          <w:rFonts w:ascii="Times New Roman" w:hAnsi="Times New Roman" w:cs="Times New Roman"/>
          <w:b w:val="0"/>
          <w:sz w:val="28"/>
          <w:szCs w:val="28"/>
          <w:lang w:val="en-US"/>
        </w:rPr>
        <w:t>Pavlenko</w:t>
      </w:r>
      <w:proofErr w:type="spellEnd"/>
      <w:r w:rsidRPr="004C16D2">
        <w:rPr>
          <w:rFonts w:ascii="Times New Roman" w:hAnsi="Times New Roman" w:cs="Times New Roman"/>
          <w:b w:val="0"/>
          <w:sz w:val="28"/>
          <w:szCs w:val="28"/>
          <w:lang w:val="en-US"/>
        </w:rPr>
        <w:t xml:space="preserve">, A. O. </w:t>
      </w:r>
      <w:proofErr w:type="spellStart"/>
      <w:r w:rsidRPr="004C16D2">
        <w:rPr>
          <w:rFonts w:ascii="Times New Roman" w:hAnsi="Times New Roman" w:cs="Times New Roman"/>
          <w:b w:val="0"/>
          <w:sz w:val="28"/>
          <w:szCs w:val="28"/>
          <w:lang w:val="en-US"/>
        </w:rPr>
        <w:t>Lavrent'ev</w:t>
      </w:r>
      <w:proofErr w:type="spellEnd"/>
      <w:r w:rsidRPr="004C16D2">
        <w:rPr>
          <w:rFonts w:ascii="Times New Roman" w:hAnsi="Times New Roman" w:cs="Times New Roman"/>
          <w:b w:val="0"/>
          <w:sz w:val="28"/>
          <w:szCs w:val="28"/>
          <w:lang w:val="en-US"/>
        </w:rPr>
        <w:t xml:space="preserve">, G. I. </w:t>
      </w:r>
      <w:proofErr w:type="spellStart"/>
      <w:r w:rsidRPr="004C16D2">
        <w:rPr>
          <w:rFonts w:ascii="Times New Roman" w:hAnsi="Times New Roman" w:cs="Times New Roman"/>
          <w:b w:val="0"/>
          <w:sz w:val="28"/>
          <w:szCs w:val="28"/>
          <w:lang w:val="en-US"/>
        </w:rPr>
        <w:t>Matukova</w:t>
      </w:r>
      <w:proofErr w:type="spellEnd"/>
      <w:r w:rsidRPr="004C16D2">
        <w:rPr>
          <w:rFonts w:ascii="Times New Roman" w:hAnsi="Times New Roman" w:cs="Times New Roman"/>
          <w:b w:val="0"/>
          <w:sz w:val="28"/>
          <w:szCs w:val="28"/>
          <w:lang w:val="en-US"/>
        </w:rPr>
        <w:t xml:space="preserve">. – Simferopol: </w:t>
      </w:r>
      <w:proofErr w:type="spellStart"/>
      <w:r w:rsidRPr="004C16D2">
        <w:rPr>
          <w:rFonts w:ascii="Times New Roman" w:hAnsi="Times New Roman" w:cs="Times New Roman"/>
          <w:b w:val="0"/>
          <w:sz w:val="28"/>
          <w:szCs w:val="28"/>
          <w:lang w:val="en-US"/>
        </w:rPr>
        <w:t>Daifi</w:t>
      </w:r>
      <w:proofErr w:type="spellEnd"/>
      <w:r w:rsidRPr="004C16D2">
        <w:rPr>
          <w:rFonts w:ascii="Times New Roman" w:hAnsi="Times New Roman" w:cs="Times New Roman"/>
          <w:b w:val="0"/>
          <w:sz w:val="28"/>
          <w:szCs w:val="28"/>
          <w:lang w:val="en-US"/>
        </w:rPr>
        <w:t>, 2011. – 270 p</w:t>
      </w:r>
      <w:r w:rsidRPr="004C16D2">
        <w:rPr>
          <w:rFonts w:ascii="Times New Roman" w:hAnsi="Times New Roman" w:cs="Times New Roman"/>
          <w:b w:val="0"/>
          <w:sz w:val="28"/>
          <w:szCs w:val="28"/>
          <w:lang w:val="uk-UA"/>
        </w:rPr>
        <w:t>.</w:t>
      </w:r>
    </w:p>
    <w:p w:rsidR="00BB7FA5" w:rsidRDefault="00BB7FA5" w:rsidP="00BB7FA5">
      <w:pPr>
        <w:pStyle w:val="1"/>
        <w:keepNext w:val="0"/>
        <w:numPr>
          <w:ilvl w:val="0"/>
          <w:numId w:val="1"/>
        </w:numPr>
        <w:spacing w:before="0" w:after="0" w:line="360" w:lineRule="auto"/>
        <w:ind w:left="0" w:firstLine="284"/>
        <w:jc w:val="both"/>
        <w:rPr>
          <w:rFonts w:ascii="Times New Roman" w:hAnsi="Times New Roman" w:cs="Times New Roman"/>
          <w:b w:val="0"/>
          <w:sz w:val="28"/>
          <w:szCs w:val="28"/>
          <w:lang w:val="en-US"/>
        </w:rPr>
      </w:pPr>
      <w:proofErr w:type="spellStart"/>
      <w:r w:rsidRPr="004C16D2">
        <w:rPr>
          <w:rFonts w:ascii="Times New Roman" w:hAnsi="Times New Roman" w:cs="Times New Roman"/>
          <w:b w:val="0"/>
          <w:sz w:val="28"/>
          <w:szCs w:val="28"/>
          <w:lang w:val="en-US"/>
        </w:rPr>
        <w:t>Kuzminsky</w:t>
      </w:r>
      <w:proofErr w:type="spellEnd"/>
      <w:r w:rsidRPr="004C16D2">
        <w:rPr>
          <w:rFonts w:ascii="Times New Roman" w:hAnsi="Times New Roman" w:cs="Times New Roman"/>
          <w:b w:val="0"/>
          <w:sz w:val="28"/>
          <w:szCs w:val="28"/>
          <w:lang w:val="en-US"/>
        </w:rPr>
        <w:t xml:space="preserve"> A</w:t>
      </w:r>
      <w:r w:rsidRPr="004C16D2">
        <w:rPr>
          <w:rFonts w:ascii="Times New Roman" w:hAnsi="Times New Roman" w:cs="Times New Roman"/>
          <w:b w:val="0"/>
          <w:sz w:val="28"/>
          <w:szCs w:val="28"/>
          <w:lang w:val="uk-UA"/>
        </w:rPr>
        <w:t xml:space="preserve">. </w:t>
      </w:r>
      <w:r w:rsidRPr="004C16D2">
        <w:rPr>
          <w:rFonts w:ascii="Times New Roman" w:hAnsi="Times New Roman" w:cs="Times New Roman"/>
          <w:b w:val="0"/>
          <w:sz w:val="28"/>
          <w:szCs w:val="28"/>
          <w:lang w:val="en-US"/>
        </w:rPr>
        <w:t>I</w:t>
      </w:r>
      <w:r w:rsidRPr="004C16D2">
        <w:rPr>
          <w:rFonts w:ascii="Times New Roman" w:hAnsi="Times New Roman" w:cs="Times New Roman"/>
          <w:b w:val="0"/>
          <w:sz w:val="28"/>
          <w:szCs w:val="28"/>
          <w:lang w:val="uk-UA"/>
        </w:rPr>
        <w:t>.</w:t>
      </w:r>
      <w:r w:rsidRPr="004C16D2">
        <w:rPr>
          <w:rFonts w:ascii="Times New Roman" w:hAnsi="Times New Roman" w:cs="Times New Roman"/>
          <w:b w:val="0"/>
          <w:sz w:val="28"/>
          <w:szCs w:val="28"/>
          <w:lang w:val="en-US"/>
        </w:rPr>
        <w:t xml:space="preserve"> Pedagogics: textbook / A</w:t>
      </w:r>
      <w:r w:rsidRPr="004C16D2">
        <w:rPr>
          <w:rFonts w:ascii="Times New Roman" w:hAnsi="Times New Roman" w:cs="Times New Roman"/>
          <w:b w:val="0"/>
          <w:sz w:val="28"/>
          <w:szCs w:val="28"/>
          <w:lang w:val="uk-UA"/>
        </w:rPr>
        <w:t xml:space="preserve">. </w:t>
      </w:r>
      <w:r w:rsidRPr="004C16D2">
        <w:rPr>
          <w:rFonts w:ascii="Times New Roman" w:hAnsi="Times New Roman" w:cs="Times New Roman"/>
          <w:b w:val="0"/>
          <w:sz w:val="28"/>
          <w:szCs w:val="28"/>
          <w:lang w:val="en-US"/>
        </w:rPr>
        <w:t>I</w:t>
      </w:r>
      <w:r w:rsidRPr="004C16D2">
        <w:rPr>
          <w:rFonts w:ascii="Times New Roman" w:hAnsi="Times New Roman" w:cs="Times New Roman"/>
          <w:b w:val="0"/>
          <w:sz w:val="28"/>
          <w:szCs w:val="28"/>
          <w:lang w:val="uk-UA"/>
        </w:rPr>
        <w:t>.</w:t>
      </w:r>
      <w:proofErr w:type="spellStart"/>
      <w:r w:rsidRPr="004C16D2">
        <w:rPr>
          <w:rFonts w:ascii="Times New Roman" w:hAnsi="Times New Roman" w:cs="Times New Roman"/>
          <w:b w:val="0"/>
          <w:sz w:val="28"/>
          <w:szCs w:val="28"/>
          <w:lang w:val="en-US"/>
        </w:rPr>
        <w:t>Kuzminsky</w:t>
      </w:r>
      <w:proofErr w:type="spellEnd"/>
      <w:r w:rsidRPr="004C16D2">
        <w:rPr>
          <w:rFonts w:ascii="Times New Roman" w:hAnsi="Times New Roman" w:cs="Times New Roman"/>
          <w:b w:val="0"/>
          <w:sz w:val="28"/>
          <w:szCs w:val="28"/>
          <w:lang w:val="en-US"/>
        </w:rPr>
        <w:t xml:space="preserve">, V. L. </w:t>
      </w:r>
      <w:proofErr w:type="spellStart"/>
      <w:r w:rsidRPr="004C16D2">
        <w:rPr>
          <w:rFonts w:ascii="Times New Roman" w:hAnsi="Times New Roman" w:cs="Times New Roman"/>
          <w:b w:val="0"/>
          <w:sz w:val="28"/>
          <w:szCs w:val="28"/>
          <w:lang w:val="en-US"/>
        </w:rPr>
        <w:t>Omelyanenko</w:t>
      </w:r>
      <w:proofErr w:type="spellEnd"/>
      <w:r w:rsidRPr="004C16D2">
        <w:rPr>
          <w:rFonts w:ascii="Times New Roman" w:hAnsi="Times New Roman" w:cs="Times New Roman"/>
          <w:b w:val="0"/>
          <w:sz w:val="28"/>
          <w:szCs w:val="28"/>
          <w:lang w:val="en-US"/>
        </w:rPr>
        <w:t xml:space="preserve">. – K.: </w:t>
      </w:r>
      <w:proofErr w:type="spellStart"/>
      <w:r w:rsidRPr="004C16D2">
        <w:rPr>
          <w:rFonts w:ascii="Times New Roman" w:hAnsi="Times New Roman" w:cs="Times New Roman"/>
          <w:b w:val="0"/>
          <w:color w:val="000000" w:themeColor="text1"/>
          <w:sz w:val="28"/>
          <w:szCs w:val="28"/>
          <w:shd w:val="clear" w:color="auto" w:fill="FFFFFF"/>
          <w:lang w:val="en-US"/>
        </w:rPr>
        <w:t>Znannya</w:t>
      </w:r>
      <w:proofErr w:type="spellEnd"/>
      <w:r w:rsidRPr="004C16D2">
        <w:rPr>
          <w:rFonts w:ascii="Times New Roman" w:hAnsi="Times New Roman" w:cs="Times New Roman"/>
          <w:b w:val="0"/>
          <w:color w:val="000000" w:themeColor="text1"/>
          <w:sz w:val="28"/>
          <w:szCs w:val="28"/>
          <w:lang w:val="en-US"/>
        </w:rPr>
        <w:t>,</w:t>
      </w:r>
      <w:r w:rsidRPr="004C16D2">
        <w:rPr>
          <w:rFonts w:ascii="Times New Roman" w:hAnsi="Times New Roman" w:cs="Times New Roman"/>
          <w:b w:val="0"/>
          <w:sz w:val="28"/>
          <w:szCs w:val="28"/>
          <w:lang w:val="en-US"/>
        </w:rPr>
        <w:t xml:space="preserve"> 2007. </w:t>
      </w:r>
      <w:proofErr w:type="gramStart"/>
      <w:r w:rsidRPr="004C16D2">
        <w:rPr>
          <w:rFonts w:ascii="Times New Roman" w:hAnsi="Times New Roman" w:cs="Times New Roman"/>
          <w:sz w:val="28"/>
          <w:szCs w:val="28"/>
          <w:lang w:val="en-US"/>
        </w:rPr>
        <w:t>–</w:t>
      </w:r>
      <w:r w:rsidRPr="004C16D2">
        <w:rPr>
          <w:rFonts w:ascii="Times New Roman" w:hAnsi="Times New Roman" w:cs="Times New Roman"/>
          <w:b w:val="0"/>
          <w:sz w:val="28"/>
          <w:szCs w:val="28"/>
          <w:lang w:val="en-US"/>
        </w:rPr>
        <w:t>447</w:t>
      </w:r>
      <w:proofErr w:type="gramEnd"/>
      <w:r w:rsidRPr="004C16D2">
        <w:rPr>
          <w:rFonts w:ascii="Times New Roman" w:hAnsi="Times New Roman" w:cs="Times New Roman"/>
          <w:b w:val="0"/>
          <w:sz w:val="28"/>
          <w:szCs w:val="28"/>
          <w:lang w:val="en-US"/>
        </w:rPr>
        <w:t xml:space="preserve"> p.</w:t>
      </w:r>
    </w:p>
    <w:p w:rsidR="00865482" w:rsidRPr="00BB7FA5" w:rsidRDefault="00865482">
      <w:pPr>
        <w:rPr>
          <w:lang w:val="en-US"/>
        </w:rPr>
      </w:pPr>
    </w:p>
    <w:sectPr w:rsidR="00865482" w:rsidRPr="00BB7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36AA6"/>
    <w:multiLevelType w:val="hybridMultilevel"/>
    <w:tmpl w:val="864A2F50"/>
    <w:lvl w:ilvl="0" w:tplc="0419000F">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EA"/>
    <w:rsid w:val="000760DE"/>
    <w:rsid w:val="000F0CC8"/>
    <w:rsid w:val="001154D4"/>
    <w:rsid w:val="00282126"/>
    <w:rsid w:val="003375EA"/>
    <w:rsid w:val="004409BB"/>
    <w:rsid w:val="005124F3"/>
    <w:rsid w:val="006D75FE"/>
    <w:rsid w:val="00771FFB"/>
    <w:rsid w:val="007F1CE1"/>
    <w:rsid w:val="00865482"/>
    <w:rsid w:val="00994325"/>
    <w:rsid w:val="00B54234"/>
    <w:rsid w:val="00BB7FA5"/>
    <w:rsid w:val="00C23D5B"/>
    <w:rsid w:val="00D17B63"/>
    <w:rsid w:val="00DD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F811-A1F1-4137-8F86-093B9408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A5"/>
    <w:pPr>
      <w:spacing w:after="200" w:line="276" w:lineRule="auto"/>
    </w:pPr>
  </w:style>
  <w:style w:type="paragraph" w:styleId="1">
    <w:name w:val="heading 1"/>
    <w:basedOn w:val="a"/>
    <w:next w:val="a"/>
    <w:link w:val="10"/>
    <w:uiPriority w:val="9"/>
    <w:qFormat/>
    <w:rsid w:val="00BB7FA5"/>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FA5"/>
    <w:rPr>
      <w:rFonts w:ascii="Arial" w:eastAsia="Times New Roman" w:hAnsi="Arial" w:cs="Arial"/>
      <w:b/>
      <w:bCs/>
      <w:kern w:val="32"/>
      <w:sz w:val="32"/>
      <w:szCs w:val="32"/>
      <w:lang w:eastAsia="ru-RU"/>
    </w:rPr>
  </w:style>
  <w:style w:type="paragraph" w:styleId="a3">
    <w:name w:val="Plain Text"/>
    <w:basedOn w:val="a"/>
    <w:link w:val="a4"/>
    <w:unhideWhenUsed/>
    <w:rsid w:val="00BB7FA5"/>
    <w:pPr>
      <w:snapToGrid w:val="0"/>
      <w:spacing w:after="0" w:line="360" w:lineRule="auto"/>
      <w:ind w:firstLine="567"/>
      <w:jc w:val="both"/>
    </w:pPr>
    <w:rPr>
      <w:rFonts w:ascii="Times New Roman" w:eastAsia="Times New Roman" w:hAnsi="Times New Roman" w:cs="Times New Roman"/>
      <w:sz w:val="28"/>
      <w:szCs w:val="20"/>
      <w:lang w:val="en-US" w:eastAsia="ru-RU"/>
    </w:rPr>
  </w:style>
  <w:style w:type="character" w:customStyle="1" w:styleId="a4">
    <w:name w:val="Текст Знак"/>
    <w:basedOn w:val="a0"/>
    <w:link w:val="a3"/>
    <w:rsid w:val="00BB7FA5"/>
    <w:rPr>
      <w:rFonts w:ascii="Times New Roman" w:eastAsia="Times New Roman" w:hAnsi="Times New Roman" w:cs="Times New Roman"/>
      <w:sz w:val="28"/>
      <w:szCs w:val="20"/>
      <w:lang w:val="en-US" w:eastAsia="ru-RU"/>
    </w:rPr>
  </w:style>
  <w:style w:type="paragraph" w:styleId="a5">
    <w:name w:val="Normal (Web)"/>
    <w:aliases w:val="Обычный (Web)1"/>
    <w:basedOn w:val="a"/>
    <w:uiPriority w:val="99"/>
    <w:rsid w:val="00BB7FA5"/>
    <w:pPr>
      <w:spacing w:before="100" w:beforeAutospacing="1" w:after="100" w:afterAutospacing="1" w:line="240" w:lineRule="auto"/>
    </w:pPr>
    <w:rPr>
      <w:rFonts w:ascii="Arial" w:eastAsia="Times New Roman" w:hAnsi="Arial" w:cs="Arial"/>
      <w:sz w:val="18"/>
      <w:szCs w:val="18"/>
      <w:lang w:eastAsia="ru-RU"/>
    </w:rPr>
  </w:style>
  <w:style w:type="paragraph" w:styleId="a6">
    <w:name w:val="No Spacing"/>
    <w:link w:val="a7"/>
    <w:uiPriority w:val="1"/>
    <w:qFormat/>
    <w:rsid w:val="00BB7FA5"/>
    <w:pPr>
      <w:spacing w:after="0" w:line="240" w:lineRule="auto"/>
    </w:pPr>
    <w:rPr>
      <w:lang w:val="uk-UA"/>
    </w:rPr>
  </w:style>
  <w:style w:type="character" w:customStyle="1" w:styleId="a7">
    <w:name w:val="Без интервала Знак"/>
    <w:link w:val="a6"/>
    <w:uiPriority w:val="1"/>
    <w:locked/>
    <w:rsid w:val="00BB7FA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6970</Characters>
  <Application>Microsoft Office Word</Application>
  <DocSecurity>0</DocSecurity>
  <Lines>58</Lines>
  <Paragraphs>16</Paragraphs>
  <ScaleCrop>false</ScaleCrop>
  <Company>Национальный Фарм. Университет</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3</cp:revision>
  <dcterms:created xsi:type="dcterms:W3CDTF">2018-10-04T08:51:00Z</dcterms:created>
  <dcterms:modified xsi:type="dcterms:W3CDTF">2018-10-04T08:53:00Z</dcterms:modified>
</cp:coreProperties>
</file>