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75" w:rsidRPr="00325C75" w:rsidRDefault="00325C75" w:rsidP="00325C75">
      <w:pPr>
        <w:spacing w:after="0" w:line="360" w:lineRule="auto"/>
        <w:jc w:val="center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Секція: </w:t>
      </w:r>
      <w:r w:rsidRPr="00325C75">
        <w:rPr>
          <w:rStyle w:val="hps"/>
          <w:rFonts w:ascii="Times New Roman" w:hAnsi="Times New Roman" w:cs="Times New Roman"/>
          <w:sz w:val="28"/>
          <w:szCs w:val="28"/>
          <w:lang w:val="uk-UA"/>
        </w:rPr>
        <w:t>Сучасні математичні методи, моделі та інформаційні технології в економіці.</w:t>
      </w:r>
    </w:p>
    <w:p w:rsidR="00ED1C12" w:rsidRDefault="00ED1C12" w:rsidP="00325C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C75" w:rsidRPr="00325C75" w:rsidRDefault="00325C75" w:rsidP="00325C7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5C75">
        <w:rPr>
          <w:rFonts w:ascii="Times New Roman" w:hAnsi="Times New Roman" w:cs="Times New Roman"/>
          <w:b/>
          <w:sz w:val="28"/>
          <w:szCs w:val="28"/>
          <w:lang w:val="uk-UA"/>
        </w:rPr>
        <w:t>Сагайдак-Нікітюк</w:t>
      </w:r>
      <w:proofErr w:type="spellEnd"/>
      <w:r w:rsidRPr="00325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Р.В.</w:t>
      </w:r>
    </w:p>
    <w:p w:rsidR="00325C75" w:rsidRPr="00325C75" w:rsidRDefault="00325C75" w:rsidP="0032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i/>
          <w:sz w:val="28"/>
          <w:szCs w:val="28"/>
          <w:lang w:val="uk-UA"/>
        </w:rPr>
        <w:t>Доктор фармацевтичних наук, професор,</w:t>
      </w:r>
    </w:p>
    <w:p w:rsidR="00ED1C12" w:rsidRPr="00325C75" w:rsidRDefault="00ED1C12" w:rsidP="00ED1C1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фармацевтичний університет,</w:t>
      </w:r>
    </w:p>
    <w:p w:rsidR="00ED1C12" w:rsidRDefault="00ED1C12" w:rsidP="00ED1C1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i/>
          <w:sz w:val="28"/>
          <w:szCs w:val="28"/>
          <w:lang w:val="uk-UA"/>
        </w:rPr>
        <w:t>м. Харків, Україна</w:t>
      </w:r>
      <w:r w:rsidRPr="00325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5C75" w:rsidRPr="00325C75" w:rsidRDefault="00325C75" w:rsidP="00ED1C1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b/>
          <w:sz w:val="28"/>
          <w:szCs w:val="28"/>
          <w:lang w:val="uk-UA"/>
        </w:rPr>
        <w:t>Бандура В.І.,</w:t>
      </w:r>
    </w:p>
    <w:p w:rsidR="00325C75" w:rsidRPr="00325C75" w:rsidRDefault="00325C75" w:rsidP="0032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i/>
          <w:sz w:val="28"/>
          <w:szCs w:val="28"/>
          <w:lang w:val="uk-UA"/>
        </w:rPr>
        <w:t>здобувач кафедри менеджменту і адміністрування,</w:t>
      </w:r>
    </w:p>
    <w:p w:rsidR="00325C75" w:rsidRPr="00325C75" w:rsidRDefault="00325C75" w:rsidP="0032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фармацевтичний університет,</w:t>
      </w:r>
    </w:p>
    <w:p w:rsidR="00325C75" w:rsidRPr="00325C75" w:rsidRDefault="00325C75" w:rsidP="00325C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i/>
          <w:sz w:val="28"/>
          <w:szCs w:val="28"/>
          <w:lang w:val="uk-UA"/>
        </w:rPr>
        <w:t>м. Харків, Україна</w:t>
      </w:r>
    </w:p>
    <w:p w:rsidR="005D704B" w:rsidRPr="00ED1C12" w:rsidRDefault="00ED1C12" w:rsidP="00ED1C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  <w:r w:rsidR="00B64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</w:t>
      </w:r>
      <w:r w:rsidR="005D704B" w:rsidRPr="00ED1C12">
        <w:rPr>
          <w:rFonts w:ascii="Times New Roman" w:hAnsi="Times New Roman" w:cs="Times New Roman"/>
          <w:b/>
          <w:sz w:val="28"/>
          <w:szCs w:val="28"/>
          <w:lang w:val="uk-UA"/>
        </w:rPr>
        <w:t>ЄДИН</w:t>
      </w:r>
      <w:r w:rsidRPr="00ED1C12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5D704B" w:rsidRPr="00ED1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</w:t>
      </w:r>
      <w:r w:rsidRPr="00ED1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ПОЛЯ У </w:t>
      </w:r>
      <w:r w:rsidR="00B64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ПРОЦЕСІ </w:t>
      </w:r>
      <w:r w:rsidRPr="00ED1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ЗАБЕЗПЕЧЕННІ ВІЙСЬКОВОСЛУЖБОВЦІВ </w:t>
      </w:r>
      <w:r w:rsidR="00B64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ЛІКАМИ </w:t>
      </w:r>
    </w:p>
    <w:p w:rsidR="0047498B" w:rsidRPr="00ED1C12" w:rsidRDefault="0047498B" w:rsidP="00ED1C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C12" w:rsidRDefault="00620A34" w:rsidP="00ED1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Адаптація військової охорони </w:t>
      </w:r>
      <w:r w:rsidR="00ED1C12" w:rsidRPr="00325C75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України до нових соціально-економічних умов та забезпечення високої якості безпеки медичної допомоги 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r w:rsidR="00B64554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вимагає застосування сучасних підходів </w:t>
      </w:r>
      <w:r w:rsidR="00B6455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>до організаці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>ї фармацевтичного забезпечення</w:t>
      </w:r>
      <w:r w:rsidR="00B64554">
        <w:rPr>
          <w:rFonts w:ascii="Times New Roman" w:hAnsi="Times New Roman" w:cs="Times New Roman"/>
          <w:sz w:val="28"/>
          <w:szCs w:val="28"/>
          <w:lang w:val="uk-UA"/>
        </w:rPr>
        <w:t xml:space="preserve">, яке набуває особливої 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>актуальн</w:t>
      </w:r>
      <w:r w:rsidR="00B645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6455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D704B" w:rsidRPr="00325C75">
        <w:rPr>
          <w:rFonts w:ascii="Times New Roman" w:hAnsi="Times New Roman" w:cs="Times New Roman"/>
          <w:sz w:val="28"/>
          <w:szCs w:val="28"/>
          <w:lang w:val="uk-UA"/>
        </w:rPr>
        <w:t>в умовах бойових дій.</w:t>
      </w:r>
      <w:r w:rsidR="005D704B" w:rsidRPr="00B54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64554" w:rsidRDefault="00B64554" w:rsidP="00ED1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Фармацевтичне забезпечення військовослужбовців </w:t>
      </w:r>
      <w:r w:rsidRPr="00CC2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комплекс заходів зі своєчасного забезпечення особового складу військ якісними, безпечними, доступними та безкоштовними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лікарськими засобами</w:t>
      </w:r>
      <w:r w:rsidRPr="00CC2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 переліком і обсягом, встановленим законодавством з метою відновлення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</w:t>
      </w:r>
      <w:r w:rsidRPr="00CC2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C2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боє-</w:t>
      </w:r>
      <w:proofErr w:type="spellEnd"/>
      <w:r w:rsidRPr="00CC2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працездатності.</w:t>
      </w:r>
      <w:r w:rsidRPr="00CC288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Воно</w:t>
      </w:r>
      <w:r w:rsidRPr="00CC288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організовується у всіх видах бойов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их дій</w:t>
      </w:r>
      <w:r w:rsidRPr="00CC288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Pr="00CC288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повсякденної діяльності особового складу і здійснюється силами та засобами медичної служби Збройних Сил </w:t>
      </w:r>
      <w:r w:rsidRPr="007F4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</w:t>
      </w:r>
      <w:r w:rsidR="00601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010E6" w:rsidRPr="00601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601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6010E6" w:rsidRPr="006010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7F4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052AF" w:rsidRDefault="000D3D33" w:rsidP="00114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на сьогодні в обігу знаходяться </w:t>
      </w:r>
      <w:r w:rsidR="006010E6" w:rsidRPr="00821F57">
        <w:rPr>
          <w:rFonts w:ascii="Times New Roman" w:hAnsi="Times New Roman" w:cs="Times New Roman"/>
          <w:sz w:val="28"/>
          <w:szCs w:val="28"/>
          <w:lang w:val="uk-UA"/>
        </w:rPr>
        <w:t>12442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найменувань лікарських препаратів, з них </w:t>
      </w:r>
      <w:r w:rsidR="006010E6" w:rsidRPr="00821F57">
        <w:rPr>
          <w:rFonts w:ascii="Times New Roman" w:hAnsi="Times New Roman" w:cs="Times New Roman"/>
          <w:sz w:val="28"/>
          <w:szCs w:val="28"/>
          <w:lang w:val="uk-UA"/>
        </w:rPr>
        <w:t>29,75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% вітчизняного виробництва, а </w:t>
      </w:r>
      <w:r w:rsidR="006010E6" w:rsidRPr="00821F57">
        <w:rPr>
          <w:rFonts w:ascii="Times New Roman" w:hAnsi="Times New Roman" w:cs="Times New Roman"/>
          <w:sz w:val="28"/>
          <w:szCs w:val="28"/>
          <w:lang w:val="uk-UA"/>
        </w:rPr>
        <w:t>70,25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>% - імпортного</w:t>
      </w:r>
      <w:r w:rsidR="00B5468D"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010E6" w:rsidRPr="00821F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468D" w:rsidRPr="00821F5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472D"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 ліків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72D"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821F57"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21F57" w:rsidRPr="00821F5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фармацевтичним</w:t>
      </w:r>
      <w:r w:rsidR="00821F57" w:rsidRPr="00821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</w:t>
      </w:r>
      <w:r w:rsidR="00821F57" w:rsidRPr="00821F5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686A"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2AF" w:rsidRPr="00821F5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традиційних виробників </w:t>
      </w:r>
      <w:r w:rsidR="000052AF" w:rsidRPr="00821F57">
        <w:rPr>
          <w:rFonts w:ascii="Times New Roman" w:hAnsi="Times New Roman" w:cs="Times New Roman"/>
          <w:sz w:val="28"/>
          <w:szCs w:val="28"/>
          <w:lang w:val="uk-UA"/>
        </w:rPr>
        <w:t>ЛЗ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F57" w:rsidRPr="00821F57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52A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0052AF" w:rsidRPr="00325C75">
        <w:rPr>
          <w:rFonts w:ascii="Times New Roman" w:hAnsi="Times New Roman" w:cs="Times New Roman"/>
          <w:sz w:val="28"/>
          <w:szCs w:val="28"/>
          <w:lang w:val="uk-UA"/>
        </w:rPr>
        <w:t>АТ</w:t>
      </w:r>
      <w:proofErr w:type="spellEnd"/>
      <w:r w:rsidR="000052AF"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«ФФ «Дарниця», </w:t>
      </w:r>
      <w:r w:rsidR="000052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52AF" w:rsidRPr="00325C75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="000052AF" w:rsidRPr="00325C75">
        <w:rPr>
          <w:rFonts w:ascii="Times New Roman" w:hAnsi="Times New Roman" w:cs="Times New Roman"/>
          <w:sz w:val="28"/>
          <w:szCs w:val="28"/>
          <w:lang w:val="uk-UA"/>
        </w:rPr>
        <w:t>Фармак</w:t>
      </w:r>
      <w:proofErr w:type="spellEnd"/>
      <w:r w:rsidR="000052AF"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052AF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0052AF"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«Ф</w:t>
      </w:r>
      <w:r w:rsidR="000052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52AF"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«Здоров’я</w:t>
      </w:r>
      <w:r w:rsidR="000052AF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5D704B" w:rsidRPr="00B5468D" w:rsidRDefault="005D704B" w:rsidP="0000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Оптову та 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роздрібну реалізацію </w:t>
      </w:r>
      <w:r w:rsidR="000052AF" w:rsidRPr="00821F57">
        <w:rPr>
          <w:rFonts w:ascii="Times New Roman" w:hAnsi="Times New Roman" w:cs="Times New Roman"/>
          <w:sz w:val="28"/>
          <w:szCs w:val="28"/>
          <w:lang w:val="uk-UA"/>
        </w:rPr>
        <w:t>ЛЗ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5215 суб’єктів господарювання, у сфері управління яких знаходиться 22 582 аптечних заклади.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52AF" w:rsidRPr="000052AF" w:rsidRDefault="000052AF" w:rsidP="000052AF">
      <w:pPr>
        <w:tabs>
          <w:tab w:val="left" w:pos="3420"/>
          <w:tab w:val="left" w:pos="88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Велике різноманіття </w:t>
      </w:r>
      <w:r w:rsidR="00821F57">
        <w:rPr>
          <w:rFonts w:ascii="Times New Roman" w:hAnsi="Times New Roman" w:cs="Times New Roman"/>
          <w:sz w:val="28"/>
          <w:szCs w:val="28"/>
          <w:lang w:val="uk-UA"/>
        </w:rPr>
        <w:t>лікарських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значна кількість їх виробників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високі вимоги, що висуваються до своєчасності та повноти </w:t>
      </w:r>
      <w:r w:rsidR="00821F57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медичної допомоги 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r w:rsidR="00821F57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вимага</w:t>
      </w:r>
      <w:r w:rsidR="00821F57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2AF">
        <w:rPr>
          <w:rFonts w:ascii="Times New Roman" w:hAnsi="Times New Roman" w:cs="Times New Roman"/>
          <w:sz w:val="28"/>
          <w:szCs w:val="28"/>
          <w:lang w:val="uk-UA"/>
        </w:rPr>
        <w:t>забезпечення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 w:rsidRPr="000052AF">
        <w:rPr>
          <w:rFonts w:ascii="Times New Roman" w:hAnsi="Times New Roman" w:cs="Times New Roman"/>
          <w:sz w:val="28"/>
          <w:szCs w:val="28"/>
          <w:lang w:val="uk-UA"/>
        </w:rPr>
        <w:t>потрібною достовірною інформацією.</w:t>
      </w:r>
    </w:p>
    <w:p w:rsidR="000052AF" w:rsidRPr="000052AF" w:rsidRDefault="000052AF" w:rsidP="0000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AF">
        <w:rPr>
          <w:rFonts w:ascii="Times New Roman" w:hAnsi="Times New Roman" w:cs="Times New Roman"/>
          <w:sz w:val="28"/>
          <w:szCs w:val="28"/>
          <w:lang w:val="uk-UA"/>
        </w:rPr>
        <w:t>Сьогодні в Міністерстві охорони здоров’я України дії єдина інформаційна система, яка включає</w:t>
      </w:r>
      <w:r w:rsidRPr="000052AF">
        <w:rPr>
          <w:rFonts w:ascii="Times New Roman" w:hAnsi="Times New Roman" w:cs="Times New Roman"/>
          <w:sz w:val="28"/>
          <w:szCs w:val="28"/>
        </w:rPr>
        <w:t>:</w:t>
      </w:r>
    </w:p>
    <w:p w:rsidR="000052AF" w:rsidRPr="000052AF" w:rsidRDefault="000052AF" w:rsidP="0000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AF">
        <w:rPr>
          <w:rFonts w:ascii="Times New Roman" w:hAnsi="Times New Roman" w:cs="Times New Roman"/>
          <w:sz w:val="28"/>
          <w:szCs w:val="28"/>
          <w:lang w:val="uk-UA"/>
        </w:rPr>
        <w:t xml:space="preserve">- державні реєстри лікарських засобів, яка містить </w:t>
      </w:r>
      <w:r w:rsidRPr="000052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найменування, лікарські форми, їх </w:t>
      </w:r>
      <w:proofErr w:type="spellStart"/>
      <w:r w:rsidRPr="000052A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рецептурність</w:t>
      </w:r>
      <w:proofErr w:type="spellEnd"/>
      <w:r w:rsidRPr="000052A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форми випуску, ціни (оптові, роздрібні, митні), терміни придатності тощо)</w:t>
      </w:r>
      <w:r w:rsidRPr="000052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52AF" w:rsidRPr="000052AF" w:rsidRDefault="000052AF" w:rsidP="0000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AF">
        <w:rPr>
          <w:rFonts w:ascii="Times New Roman" w:hAnsi="Times New Roman" w:cs="Times New Roman"/>
          <w:sz w:val="28"/>
          <w:szCs w:val="28"/>
          <w:lang w:val="uk-UA"/>
        </w:rPr>
        <w:t>- медичної техніки і виробів медичного призначення;</w:t>
      </w:r>
    </w:p>
    <w:p w:rsidR="000052AF" w:rsidRPr="000052AF" w:rsidRDefault="000052AF" w:rsidP="0000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AF">
        <w:rPr>
          <w:rFonts w:ascii="Times New Roman" w:hAnsi="Times New Roman" w:cs="Times New Roman"/>
          <w:sz w:val="28"/>
          <w:szCs w:val="28"/>
          <w:lang w:val="uk-UA"/>
        </w:rPr>
        <w:t>- небезпечних факторів хімічного та біологічного походження, дезінфекційних засобів, харчових продуктів спеціального дієтичного споживання, функціональних харчових продуктів і дієтичних добавок;</w:t>
      </w:r>
    </w:p>
    <w:p w:rsidR="000052AF" w:rsidRPr="000052AF" w:rsidRDefault="000052AF" w:rsidP="0000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AF">
        <w:rPr>
          <w:rFonts w:ascii="Times New Roman" w:hAnsi="Times New Roman" w:cs="Times New Roman"/>
          <w:sz w:val="28"/>
          <w:szCs w:val="28"/>
          <w:lang w:val="uk-UA"/>
        </w:rPr>
        <w:t>- Національний перелік основних лікарських засобів і виробів медичного призначення;</w:t>
      </w:r>
    </w:p>
    <w:p w:rsidR="000052AF" w:rsidRPr="000052AF" w:rsidRDefault="000052AF" w:rsidP="0000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AF">
        <w:rPr>
          <w:rFonts w:ascii="Times New Roman" w:hAnsi="Times New Roman" w:cs="Times New Roman"/>
          <w:sz w:val="28"/>
          <w:szCs w:val="28"/>
          <w:lang w:val="uk-UA"/>
        </w:rPr>
        <w:t xml:space="preserve">- міжвідомчу базу даних тощо (рис. 1) </w:t>
      </w:r>
      <w:r w:rsidRPr="000052AF">
        <w:rPr>
          <w:rFonts w:ascii="Times New Roman" w:hAnsi="Times New Roman" w:cs="Times New Roman"/>
          <w:sz w:val="28"/>
          <w:szCs w:val="28"/>
        </w:rPr>
        <w:t>[</w:t>
      </w:r>
      <w:r w:rsidR="00DB32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52AF">
        <w:rPr>
          <w:rFonts w:ascii="Times New Roman" w:hAnsi="Times New Roman" w:cs="Times New Roman"/>
          <w:sz w:val="28"/>
          <w:szCs w:val="28"/>
        </w:rPr>
        <w:t>]</w:t>
      </w:r>
      <w:r w:rsidRPr="00005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F57" w:rsidRPr="000052AF" w:rsidRDefault="00821F57" w:rsidP="00821F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проведених досліджень визначено, що відсутність зв’язків у наведених базах даних та велика </w:t>
      </w:r>
      <w:r w:rsidRPr="000052AF">
        <w:rPr>
          <w:rFonts w:ascii="Times New Roman" w:hAnsi="Times New Roman" w:cs="Times New Roman"/>
          <w:sz w:val="28"/>
          <w:szCs w:val="28"/>
          <w:lang w:val="uk-UA"/>
        </w:rPr>
        <w:t>кількість користувачів інфор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мації і </w:t>
      </w:r>
      <w:r w:rsidRPr="000052AF">
        <w:rPr>
          <w:rFonts w:ascii="Times New Roman" w:hAnsi="Times New Roman" w:cs="Times New Roman"/>
          <w:sz w:val="28"/>
          <w:szCs w:val="28"/>
          <w:lang w:val="uk-UA"/>
        </w:rPr>
        <w:t xml:space="preserve">зумовлює необхідність побудови </w:t>
      </w:r>
      <w:r>
        <w:rPr>
          <w:rFonts w:ascii="Times New Roman" w:hAnsi="Times New Roman" w:cs="Times New Roman"/>
          <w:sz w:val="28"/>
          <w:szCs w:val="28"/>
          <w:lang w:val="uk-UA"/>
        </w:rPr>
        <w:t>єдиного інформаційного поля, яке</w:t>
      </w:r>
      <w:r w:rsidRPr="000052A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потрібною інформацією всіх учасників та своєчасно надасть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5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F57">
        <w:rPr>
          <w:rFonts w:ascii="Times New Roman" w:hAnsi="Times New Roman" w:cs="Times New Roman"/>
          <w:sz w:val="28"/>
          <w:szCs w:val="28"/>
          <w:lang w:val="uk-UA"/>
        </w:rPr>
        <w:t>повному обсязі потрібну інформацію Міністерству охорони здоров’я України та Міністерству оборони України.</w:t>
      </w:r>
    </w:p>
    <w:p w:rsidR="002D52F3" w:rsidRPr="000052AF" w:rsidRDefault="00821F57" w:rsidP="0000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політика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сфері інформатизації спрямована на відповідність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інформатизації сучасному рівню і тенденціям розвитку інформатизації у світі, а також гармонізацію національних стандартів у сфері інформаційних технологій з міжнародними та європейськими.</w:t>
      </w:r>
    </w:p>
    <w:p w:rsidR="000052AF" w:rsidRDefault="00821F57" w:rsidP="000052AF">
      <w:pPr>
        <w:widowControl w:val="0"/>
        <w:autoSpaceDE w:val="0"/>
        <w:autoSpaceDN w:val="0"/>
        <w:adjustRightInd w:val="0"/>
        <w:spacing w:line="360" w:lineRule="auto"/>
        <w:jc w:val="center"/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11761" cy="3552622"/>
            <wp:effectExtent l="19050" t="0" r="30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827" t="3226" r="12387" b="4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61" cy="35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AF" w:rsidRPr="000052AF" w:rsidRDefault="000052AF" w:rsidP="000052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2AF">
        <w:rPr>
          <w:rFonts w:ascii="Times New Roman" w:hAnsi="Times New Roman" w:cs="Times New Roman"/>
          <w:sz w:val="28"/>
          <w:szCs w:val="28"/>
          <w:lang w:val="uk-UA"/>
        </w:rPr>
        <w:t>Рис. 1. Бази та реєстри Міністерства охорони здоров’я України</w:t>
      </w:r>
    </w:p>
    <w:p w:rsidR="005D704B" w:rsidRPr="00325C75" w:rsidRDefault="005D704B" w:rsidP="0000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04B" w:rsidRDefault="005D704B" w:rsidP="000D0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створення єдиного інформаційного поля у галузі </w:t>
      </w:r>
      <w:r w:rsidR="00821F57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>фармації є забезпечення виробників фармацевтичної продукції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оптово-посередницьких підприємств, аптечних закладів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F57">
        <w:rPr>
          <w:rFonts w:ascii="Times New Roman" w:hAnsi="Times New Roman" w:cs="Times New Roman"/>
          <w:sz w:val="28"/>
          <w:szCs w:val="28"/>
          <w:lang w:val="uk-UA"/>
        </w:rPr>
        <w:t xml:space="preserve">військових, 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>медичних</w:t>
      </w:r>
      <w:r w:rsidR="001147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фармацевтичних, науково-педагогічних працівників, споживачів об’єктивною, оперативною, повною, </w:t>
      </w:r>
      <w:r w:rsidR="00C34E2B" w:rsidRPr="00325C75">
        <w:rPr>
          <w:rFonts w:ascii="Times New Roman" w:hAnsi="Times New Roman" w:cs="Times New Roman"/>
          <w:sz w:val="28"/>
          <w:szCs w:val="28"/>
          <w:lang w:val="uk-UA"/>
        </w:rPr>
        <w:t>обґрунтованою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 xml:space="preserve">, доказовою та доступною інформацією, спрямованою на якісне медикаментозне обслуговування </w:t>
      </w:r>
      <w:r w:rsidR="00DB32C2">
        <w:rPr>
          <w:rFonts w:ascii="Times New Roman" w:hAnsi="Times New Roman" w:cs="Times New Roman"/>
          <w:sz w:val="28"/>
          <w:szCs w:val="28"/>
          <w:lang w:val="uk-UA"/>
        </w:rPr>
        <w:t>військовослужбовців</w:t>
      </w:r>
      <w:r w:rsidRPr="00325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E2B" w:rsidRPr="00DB32C2" w:rsidRDefault="00A20A5E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DB32C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 підставі проведених досліджень визначено, що інформаційна підтримка фармацевтичного забезпечення військовослужбовців повинна містити інформаційні ресурси; інформаційну безпеку; </w:t>
      </w:r>
      <w:r w:rsidRPr="00DB32C2">
        <w:rPr>
          <w:rFonts w:ascii="Times New Roman" w:hAnsi="Times New Roman" w:cs="Times New Roman"/>
          <w:spacing w:val="-2"/>
          <w:sz w:val="28"/>
          <w:szCs w:val="28"/>
          <w:lang w:val="uk-UA"/>
        </w:rPr>
        <w:t>національні, регіональні та локальні програми щодо забезпечення ліків військовослужбовців, а також локальні інформаційні системи учасників єдиного інформаційного поля</w:t>
      </w:r>
      <w:r w:rsidR="00C34E2B" w:rsidRPr="00DB32C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(рис. 2).</w:t>
      </w:r>
    </w:p>
    <w:p w:rsidR="00DB32C2" w:rsidRPr="00DB32C2" w:rsidRDefault="00DB32C2" w:rsidP="00DB32C2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B32C2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Відповідно до Концепції розвитку фармацевтичного сектору галузі охорони здоров’я  України на 2011-2020 роки [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3</w:t>
      </w:r>
      <w:r w:rsidRPr="00DB32C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] пріоритетними складовими єдиного інформаційного поля є прозорість та відкритість інформації, впровадження комп’ютерної експертної системи, створення </w:t>
      </w:r>
      <w:proofErr w:type="spellStart"/>
      <w:r w:rsidRPr="00DB32C2">
        <w:rPr>
          <w:rFonts w:ascii="Times New Roman" w:hAnsi="Times New Roman" w:cs="Times New Roman"/>
          <w:spacing w:val="-4"/>
          <w:sz w:val="28"/>
          <w:szCs w:val="28"/>
        </w:rPr>
        <w:t>web</w:t>
      </w:r>
      <w:r w:rsidRPr="00DB32C2">
        <w:rPr>
          <w:rFonts w:ascii="Times New Roman" w:hAnsi="Times New Roman" w:cs="Times New Roman"/>
          <w:spacing w:val="-4"/>
          <w:sz w:val="28"/>
          <w:szCs w:val="28"/>
          <w:lang w:val="uk-UA"/>
        </w:rPr>
        <w:t>-порталів</w:t>
      </w:r>
      <w:proofErr w:type="spellEnd"/>
      <w:r w:rsidRPr="00DB32C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введення до </w:t>
      </w:r>
      <w:r w:rsidRPr="00DB32C2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навчального процесу елементів віртуального та дистанційного навчання відповідно до тенденцій розвитку педагогічних технологій тощо (рис. 3).</w:t>
      </w:r>
    </w:p>
    <w:p w:rsidR="00C34E2B" w:rsidRPr="00A20A5E" w:rsidRDefault="000B1CAA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0A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_x0000_s1088" style="position:absolute;left:0;text-align:left;margin-left:-.4pt;margin-top:21.7pt;width:473.6pt;height:141.85pt;z-index:251698176" coordorigin="1463,666" coordsize="9472,283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9" type="#_x0000_t202" style="position:absolute;left:1463;top:666;width:1936;height:76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<v:textbox>
                <w:txbxContent>
                  <w:p w:rsidR="00446D6C" w:rsidRPr="00C34E2B" w:rsidRDefault="00446D6C" w:rsidP="00446D6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Інформа</w:t>
                    </w:r>
                    <w:r w:rsidRPr="00C34E2B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ційні ресурси </w:t>
                    </w:r>
                  </w:p>
                </w:txbxContent>
              </v:textbox>
            </v:shape>
            <v:shape id="Text Box 10" o:spid="_x0000_s1090" type="#_x0000_t202" style="position:absolute;left:8929;top:666;width:2006;height:76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446D6C" w:rsidRPr="00C34E2B" w:rsidRDefault="00446D6C" w:rsidP="00446D6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C34E2B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Інформаційна безпека </w:t>
                    </w:r>
                  </w:p>
                </w:txbxContent>
              </v:textbox>
            </v:shape>
            <v:shape id="Text Box 11" o:spid="_x0000_s1091" type="#_x0000_t202" style="position:absolute;left:3503;top:666;width:5319;height:76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>
                <w:txbxContent>
                  <w:p w:rsidR="00446D6C" w:rsidRPr="00C34E2B" w:rsidRDefault="00446D6C" w:rsidP="00446D6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  <w:lang w:val="uk-UA"/>
                      </w:rPr>
                    </w:pPr>
                    <w:r w:rsidRPr="00C34E2B"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  <w:lang w:val="uk-UA"/>
                      </w:rPr>
                      <w:t xml:space="preserve">Національні, 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  <w:lang w:val="uk-UA"/>
                      </w:rPr>
                      <w:t>р</w:t>
                    </w:r>
                    <w:r w:rsidRPr="00C34E2B"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  <w:lang w:val="uk-UA"/>
                      </w:rPr>
                      <w:t>егіональні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  <w:lang w:val="uk-UA"/>
                      </w:rPr>
                      <w:t xml:space="preserve"> та локальні</w:t>
                    </w:r>
                    <w:r w:rsidRPr="00C34E2B"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  <w:lang w:val="uk-UA"/>
                      </w:rPr>
                      <w:t xml:space="preserve"> програми щодо 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  <w:lang w:val="uk-UA"/>
                      </w:rPr>
                      <w:t xml:space="preserve">забезпечення </w:t>
                    </w:r>
                    <w:r w:rsidR="00A20A5E"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  <w:lang w:val="uk-UA"/>
                      </w:rPr>
                      <w:t>ліків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24"/>
                        <w:szCs w:val="24"/>
                        <w:lang w:val="uk-UA"/>
                      </w:rPr>
                      <w:t xml:space="preserve"> військовослужбовців</w:t>
                    </w:r>
                  </w:p>
                </w:txbxContent>
              </v:textbox>
            </v:shape>
            <v:line id="Line 13" o:spid="_x0000_s1092" style="position:absolute;visibility:visible;mso-wrap-style:square" from="2296,1416" to="229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<v:line id="Line 14" o:spid="_x0000_s1093" style="position:absolute;visibility:visible;mso-wrap-style:square" from="2296,1592" to="9905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15" o:spid="_x0000_s1094" style="position:absolute;visibility:visible;mso-wrap-style:square" from="9905,1416" to="990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<v:line id="Line 16" o:spid="_x0000_s1095" style="position:absolute;visibility:visible;mso-wrap-style:square" from="6200,1416" to="620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shape id="Text Box 18" o:spid="_x0000_s1096" type="#_x0000_t202" style="position:absolute;left:1463;top:1751;width:9472;height:50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<v:textbox>
                <w:txbxContent>
                  <w:p w:rsidR="00446D6C" w:rsidRPr="00C34E2B" w:rsidRDefault="00446D6C" w:rsidP="00446D6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C34E2B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Програма інформаційного забезпечення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відповідного процесу </w:t>
                    </w:r>
                  </w:p>
                </w:txbxContent>
              </v:textbox>
            </v:shape>
            <v:line id="Line 19" o:spid="_x0000_s1097" style="position:absolute;visibility:visible;mso-wrap-style:square" from="6199,1584" to="6199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<v:stroke endarrow="block"/>
            </v:line>
            <v:shape id="Text Box 20" o:spid="_x0000_s1098" type="#_x0000_t202" style="position:absolute;left:1463;top:2422;width:9472;height:50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<v:textbox>
                <w:txbxContent>
                  <w:p w:rsidR="00446D6C" w:rsidRPr="00C34E2B" w:rsidRDefault="00446D6C" w:rsidP="00446D6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C34E2B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Інформаційна підтримка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фармацевтичного забезпечення військовослужбовців</w:t>
                    </w:r>
                  </w:p>
                </w:txbxContent>
              </v:textbox>
            </v:shape>
            <v:line id="Line 21" o:spid="_x0000_s1099" style="position:absolute;visibility:visible;mso-wrap-style:square" from="6199,2254" to="6199,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<v:stroke endarrow="block"/>
            </v:line>
            <v:shape id="Text Box 22" o:spid="_x0000_s1100" type="#_x0000_t202" style="position:absolute;left:1463;top:3094;width:9472;height:4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<v:textbox>
                <w:txbxContent>
                  <w:p w:rsidR="00446D6C" w:rsidRPr="00C34E2B" w:rsidRDefault="00446D6C" w:rsidP="00446D6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C34E2B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Локальні інформаційні системи учасників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єдиного інформаційного поля</w:t>
                    </w:r>
                  </w:p>
                </w:txbxContent>
              </v:textbox>
            </v:shape>
            <v:line id="Line 28" o:spid="_x0000_s1101" style="position:absolute;visibility:visible;mso-wrap-style:square" from="6199,2926" to="6199,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<v:stroke endarrow="block"/>
            </v:line>
          </v:group>
        </w:pict>
      </w:r>
    </w:p>
    <w:p w:rsidR="00C34E2B" w:rsidRDefault="00C34E2B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4E2B" w:rsidRDefault="00C34E2B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4E2B" w:rsidRDefault="00C34E2B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4E2B" w:rsidRDefault="00C34E2B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4E2B" w:rsidRDefault="00C34E2B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4E2B" w:rsidRDefault="00C34E2B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34E2B" w:rsidRDefault="00C34E2B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2D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Рис. </w:t>
      </w:r>
      <w:r w:rsidR="00446D6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6B2D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Концептуальна схема формування інформаційної підтримки </w:t>
      </w:r>
      <w:r w:rsidR="00856A52" w:rsidRPr="00856A52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фармацевтичного забезпечення військовослужбовців</w:t>
      </w:r>
    </w:p>
    <w:p w:rsidR="00FF16ED" w:rsidRDefault="00FF16ED" w:rsidP="00FF16ED">
      <w:pPr>
        <w:pStyle w:val="1"/>
        <w:tabs>
          <w:tab w:val="left" w:pos="1080"/>
          <w:tab w:val="num" w:pos="1440"/>
          <w:tab w:val="left" w:pos="16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66" style="position:absolute;left:0;text-align:left;margin-left:-.4pt;margin-top:4.35pt;width:473.6pt;height:370.35pt;z-index:251697152" coordorigin="1205,7343" coordsize="9472,7407">
            <v:shape id="_x0000_s1048" type="#_x0000_t202" style="position:absolute;left:4616;top:10395;width:2623;height:1190" o:regroupid="1">
              <v:textbox style="mso-next-textbox:#_x0000_s1048">
                <w:txbxContent>
                  <w:p w:rsidR="00556EEB" w:rsidRDefault="00556EEB" w:rsidP="00556EE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7804D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Єдине інформаційне </w:t>
                    </w:r>
                  </w:p>
                  <w:p w:rsidR="00556EEB" w:rsidRPr="007804D8" w:rsidRDefault="00556EEB" w:rsidP="00556EE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7804D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поле</w:t>
                    </w:r>
                  </w:p>
                </w:txbxContent>
              </v:textbox>
            </v:shape>
            <v:shape id="_x0000_s1049" type="#_x0000_t202" style="position:absolute;left:1205;top:7343;width:2528;height:2543" o:regroupid="1">
              <v:textbox style="mso-next-textbox:#_x0000_s1049">
                <w:txbxContent>
                  <w:p w:rsidR="00556EEB" w:rsidRPr="00AB6A9A" w:rsidRDefault="00556EEB" w:rsidP="00556E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забезпечення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фор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мування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націо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нальної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бази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ліків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виробництво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яких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здійснюється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в умовах GMP,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досл</w:t>
                    </w:r>
                    <w:proofErr w:type="gram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ідженням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біоеквівалентності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8647;top:7343;width:1988;height:2543" o:regroupid="1">
              <v:textbox style="mso-next-textbox:#_x0000_s1050">
                <w:txbxContent>
                  <w:p w:rsidR="00556EEB" w:rsidRPr="00AB6A9A" w:rsidRDefault="00556EEB" w:rsidP="00556E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впровадження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комп’ютерної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експертної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сис</w:t>
                    </w:r>
                    <w:proofErr w:type="spellEnd"/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теми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метою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запобігання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зас</w:t>
                    </w:r>
                    <w:proofErr w:type="spellEnd"/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тосування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несу</w:t>
                    </w:r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місних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лікарсь-ких</w:t>
                    </w:r>
                    <w:proofErr w:type="spellEnd"/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засобі</w:t>
                    </w:r>
                    <w:proofErr w:type="gramStart"/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1205;top:10146;width:2803;height:2035" o:regroupid="1">
              <v:textbox style="mso-next-textbox:#_x0000_s1051">
                <w:txbxContent>
                  <w:p w:rsidR="00556EEB" w:rsidRPr="00AB6A9A" w:rsidRDefault="00556EEB" w:rsidP="00556E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proofErr w:type="gram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ідтримка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на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належ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ному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рівні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прозорості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та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відкритості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інфор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мації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про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наявність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на ринку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неякісних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чи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фальсифікованих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лі</w:t>
                    </w:r>
                    <w:r w:rsidR="00FF16ED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ків</w:t>
                    </w:r>
                  </w:p>
                </w:txbxContent>
              </v:textbox>
            </v:shape>
            <v:shape id="_x0000_s1052" type="#_x0000_t202" style="position:absolute;left:7736;top:12242;width:2941;height:2508" o:regroupid="1">
              <v:textbox style="mso-next-textbox:#_x0000_s1052">
                <w:txbxContent>
                  <w:p w:rsidR="00556EEB" w:rsidRPr="00AB6A9A" w:rsidRDefault="00556EEB" w:rsidP="00556E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опрацювання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та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удос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коналення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складових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систематизації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інфор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маційного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забезпечення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процесів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постачання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дистриб’юції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реалізації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та </w:t>
                    </w:r>
                    <w:r w:rsidR="00FF16ED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використання лікарських засобі</w:t>
                    </w:r>
                    <w:proofErr w:type="gramStart"/>
                    <w:r w:rsidR="00FF16ED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4796;top:12242;width:2829;height:2508" o:regroupid="1">
              <v:textbox style="mso-next-textbox:#_x0000_s1053">
                <w:txbxContent>
                  <w:p w:rsidR="00556EEB" w:rsidRPr="00AB6A9A" w:rsidRDefault="00556EEB" w:rsidP="00556E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введення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до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навчаль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ного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процесу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елементів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  <w:proofErr w:type="gram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іртуального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та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дистанційного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навчан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відповідно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до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тен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денцій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розвитку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педа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гогічних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технологій</w:t>
                    </w:r>
                    <w:proofErr w:type="spellEnd"/>
                  </w:p>
                </w:txbxContent>
              </v:textbox>
            </v:shape>
            <v:shape id="_x0000_s1054" type="#_x0000_t202" style="position:absolute;left:8026;top:10221;width:2651;height:1935" o:regroupid="1">
              <v:textbox style="mso-next-textbox:#_x0000_s1054">
                <w:txbxContent>
                  <w:p w:rsidR="00556EEB" w:rsidRPr="00AB6A9A" w:rsidRDefault="00556EEB" w:rsidP="00556E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формування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націо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нальних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довідників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цін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на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основні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лікарських засобів</w:t>
                    </w:r>
                  </w:p>
                </w:txbxContent>
              </v:textbox>
            </v:shape>
            <v:shape id="_x0000_s1055" type="#_x0000_t202" style="position:absolute;left:1205;top:12242;width:3480;height:2508" o:regroupid="1">
              <v:textbox style="mso-next-textbox:#_x0000_s1055">
                <w:txbxContent>
                  <w:p w:rsidR="00556EEB" w:rsidRPr="00AB6A9A" w:rsidRDefault="00556EEB" w:rsidP="00556E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створення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web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-порталу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«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ternet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та інформаційні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ресур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си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фармації», де наведено адреси, телефони,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mail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та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Internet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-сайти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фірм-вироб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ників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  <w:r w:rsidR="00FF16ED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ліків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, мереж їх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поста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чальників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, навчальних закладів, баз даних тощо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5983;top:9886;width:0;height:509;flip:y" o:connectortype="straight" o:regroupid="1">
              <v:stroke endarrow="block"/>
            </v:shape>
            <v:shape id="_x0000_s1057" type="#_x0000_t32" style="position:absolute;left:4119;top:11585;width:497;height:657;flip:x" o:connectortype="straight" o:regroupid="1">
              <v:stroke endarrow="block"/>
            </v:shape>
            <v:shape id="_x0000_s1058" type="#_x0000_t32" style="position:absolute;left:5983;top:11585;width:0;height:657" o:connectortype="straight" o:regroupid="1">
              <v:stroke endarrow="block"/>
            </v:shape>
            <v:shape id="_x0000_s1059" type="#_x0000_t32" style="position:absolute;left:7239;top:11585;width:497;height:657" o:connectortype="straight" o:regroupid="1">
              <v:stroke endarrow="block"/>
            </v:shape>
            <v:shape id="_x0000_s1060" type="#_x0000_t202" style="position:absolute;left:3815;top:7343;width:4777;height:2543" o:regroupid="1">
              <v:textbox style="mso-next-textbox:#_x0000_s1060">
                <w:txbxContent>
                  <w:p w:rsidR="00556EEB" w:rsidRPr="00AB6A9A" w:rsidRDefault="00556EEB" w:rsidP="00556EE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удосконалення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системи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оперативних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досл</w:t>
                    </w:r>
                    <w:proofErr w:type="gram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</w:t>
                    </w:r>
                    <w:proofErr w:type="spellEnd"/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proofErr w:type="gram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джень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та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інформування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всіх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зацікавлених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учасників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фармацевтичного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ринку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щодо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призначення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та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використання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основних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ліків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;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рівня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доступності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основних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ліків</w:t>
                    </w:r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ефективності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діяльності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управлінських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та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контролюючих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органів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лабораторій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контролю </w:t>
                    </w:r>
                    <w:proofErr w:type="spellStart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якості</w:t>
                    </w:r>
                    <w:proofErr w:type="spellEnd"/>
                    <w:r w:rsidRPr="00AB6A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B32C2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лікарських засобів</w:t>
                    </w:r>
                  </w:p>
                </w:txbxContent>
              </v:textbox>
            </v:shape>
            <v:shape id="_x0000_s1061" type="#_x0000_t32" style="position:absolute;left:7239;top:11040;width:787;height:0" o:connectortype="straight" o:regroupid="1">
              <v:stroke endarrow="block"/>
            </v:shape>
            <v:shape id="_x0000_s1062" type="#_x0000_t32" style="position:absolute;left:4008;top:11040;width:608;height:1;flip:x" o:connectortype="straight" o:regroupid="1">
              <v:stroke endarrow="block"/>
            </v:shape>
            <v:shape id="_x0000_s1063" type="#_x0000_t32" style="position:absolute;left:7239;top:9886;width:1408;height:509;flip:y" o:connectortype="straight" o:regroupid="1">
              <v:stroke endarrow="block"/>
            </v:shape>
            <v:shape id="_x0000_s1064" type="#_x0000_t32" style="position:absolute;left:3733;top:9886;width:883;height:509;flip:x y" o:connectortype="straight" o:regroupid="1">
              <v:stroke endarrow="block"/>
            </v:shape>
            <w10:wrap type="topAndBottom"/>
          </v:group>
        </w:pict>
      </w:r>
      <w:r>
        <w:rPr>
          <w:rFonts w:ascii="Times New Roman" w:hAnsi="Times New Roman"/>
          <w:sz w:val="28"/>
          <w:szCs w:val="28"/>
          <w:lang w:val="uk-UA"/>
        </w:rPr>
        <w:t>Рис. 3 Основні складові єдиного інформаційного поля фармацевтичного забезпечення</w:t>
      </w:r>
    </w:p>
    <w:p w:rsidR="00856A52" w:rsidRDefault="00856A52" w:rsidP="00C34E2B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02B1" w:rsidRDefault="000D02B1" w:rsidP="000D0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D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чином, </w:t>
      </w:r>
      <w:r w:rsidR="00A20A5E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єдиного інформаційного поля дозволить </w:t>
      </w:r>
      <w:r w:rsidR="00DB32C2">
        <w:rPr>
          <w:rFonts w:ascii="Times New Roman" w:hAnsi="Times New Roman" w:cs="Times New Roman"/>
          <w:sz w:val="28"/>
          <w:szCs w:val="28"/>
          <w:lang w:val="uk-UA"/>
        </w:rPr>
        <w:t>здійснюва</w:t>
      </w:r>
      <w:r w:rsidR="00A20A5E">
        <w:rPr>
          <w:rFonts w:ascii="Times New Roman" w:hAnsi="Times New Roman" w:cs="Times New Roman"/>
          <w:sz w:val="28"/>
          <w:szCs w:val="28"/>
          <w:lang w:val="uk-UA"/>
        </w:rPr>
        <w:t>ти своєчасн</w:t>
      </w:r>
      <w:r w:rsidR="00DB32C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20A5E">
        <w:rPr>
          <w:rFonts w:ascii="Times New Roman" w:hAnsi="Times New Roman" w:cs="Times New Roman"/>
          <w:sz w:val="28"/>
          <w:szCs w:val="28"/>
          <w:lang w:val="uk-UA"/>
        </w:rPr>
        <w:t xml:space="preserve"> надання військовослужбовцям медичної допомоги</w:t>
      </w:r>
      <w:r w:rsidR="00DB32C2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забезпечувати їх якісними ліками в потрібному обсязі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2C2" w:rsidRPr="000D02B1" w:rsidRDefault="00DB32C2" w:rsidP="000D0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2B1" w:rsidRPr="006B2DFD" w:rsidRDefault="000D02B1" w:rsidP="000D02B1">
      <w:pPr>
        <w:pStyle w:val="3"/>
        <w:spacing w:after="0" w:line="360" w:lineRule="auto"/>
        <w:ind w:left="539"/>
        <w:jc w:val="center"/>
        <w:rPr>
          <w:b/>
          <w:bCs/>
          <w:sz w:val="28"/>
          <w:szCs w:val="28"/>
          <w:lang w:val="uk-UA"/>
        </w:rPr>
      </w:pPr>
      <w:r w:rsidRPr="006B2DFD">
        <w:rPr>
          <w:b/>
          <w:bCs/>
          <w:sz w:val="28"/>
          <w:szCs w:val="28"/>
          <w:lang w:val="uk-UA"/>
        </w:rPr>
        <w:t>Список використаної літератури:</w:t>
      </w:r>
    </w:p>
    <w:p w:rsidR="00FF16ED" w:rsidRDefault="00FF16ED" w:rsidP="00FF16ED">
      <w:pPr>
        <w:pStyle w:val="1"/>
        <w:numPr>
          <w:ilvl w:val="0"/>
          <w:numId w:val="2"/>
        </w:numPr>
        <w:tabs>
          <w:tab w:val="left" w:pos="1080"/>
          <w:tab w:val="num" w:pos="1440"/>
          <w:tab w:val="left" w:pos="162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B2DFD">
        <w:rPr>
          <w:rFonts w:ascii="Times New Roman" w:hAnsi="Times New Roman"/>
          <w:sz w:val="28"/>
          <w:szCs w:val="28"/>
          <w:lang w:val="uk-UA"/>
        </w:rPr>
        <w:t xml:space="preserve">Офіційний сайт </w:t>
      </w:r>
      <w:r w:rsidRPr="000D02B1">
        <w:rPr>
          <w:rFonts w:ascii="Times New Roman" w:hAnsi="Times New Roman"/>
          <w:sz w:val="28"/>
          <w:szCs w:val="28"/>
          <w:lang w:val="uk-UA"/>
        </w:rPr>
        <w:t>Медичн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D02B1">
        <w:rPr>
          <w:rFonts w:ascii="Times New Roman" w:hAnsi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D02B1">
        <w:rPr>
          <w:rFonts w:ascii="Times New Roman" w:hAnsi="Times New Roman"/>
          <w:sz w:val="28"/>
          <w:szCs w:val="28"/>
          <w:lang w:val="uk-UA"/>
        </w:rPr>
        <w:t xml:space="preserve"> збройних сил [Електронний ресурс]. – Режим доступу : </w:t>
      </w:r>
      <w:hyperlink r:id="rId7" w:history="1">
        <w:r w:rsidRPr="000D02B1">
          <w:rPr>
            <w:rFonts w:ascii="Times New Roman" w:hAnsi="Times New Roman"/>
            <w:sz w:val="28"/>
            <w:szCs w:val="28"/>
            <w:lang w:val="uk-UA"/>
          </w:rPr>
          <w:t xml:space="preserve">http://medical-enc.com.ua/medsluzhba_vs.htm. </w:t>
        </w:r>
      </w:hyperlink>
      <w:r w:rsidRPr="000D02B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16ED" w:rsidRDefault="00FF16ED" w:rsidP="00FF16ED">
      <w:pPr>
        <w:pStyle w:val="1"/>
        <w:numPr>
          <w:ilvl w:val="0"/>
          <w:numId w:val="2"/>
        </w:numPr>
        <w:tabs>
          <w:tab w:val="left" w:pos="1080"/>
          <w:tab w:val="num" w:pos="1440"/>
          <w:tab w:val="left" w:pos="162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B2DFD">
        <w:rPr>
          <w:rFonts w:ascii="Times New Roman" w:hAnsi="Times New Roman"/>
          <w:sz w:val="28"/>
          <w:szCs w:val="28"/>
          <w:lang w:val="uk-UA"/>
        </w:rPr>
        <w:t xml:space="preserve">Офіційний сайт Міністерства охорони здоров’я України [Електронний ресурс]. – Режим доступу до сайту : </w:t>
      </w:r>
      <w:hyperlink r:id="rId8" w:history="1">
        <w:r w:rsidRPr="00861742">
          <w:rPr>
            <w:rStyle w:val="a7"/>
            <w:rFonts w:ascii="Times New Roman" w:hAnsi="Times New Roman"/>
            <w:sz w:val="28"/>
            <w:szCs w:val="28"/>
            <w:lang w:val="uk-UA"/>
          </w:rPr>
          <w:t>http://www.moz.gov.ua</w:t>
        </w:r>
      </w:hyperlink>
    </w:p>
    <w:p w:rsidR="00FF16ED" w:rsidRPr="0010181B" w:rsidRDefault="00FF16ED" w:rsidP="00FF16ED">
      <w:pPr>
        <w:pStyle w:val="1"/>
        <w:numPr>
          <w:ilvl w:val="0"/>
          <w:numId w:val="2"/>
        </w:numPr>
        <w:tabs>
          <w:tab w:val="left" w:pos="1080"/>
          <w:tab w:val="num" w:pos="1440"/>
          <w:tab w:val="left" w:pos="162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0181B">
        <w:rPr>
          <w:rFonts w:ascii="Times New Roman" w:hAnsi="Times New Roman"/>
          <w:sz w:val="28"/>
          <w:szCs w:val="28"/>
          <w:lang w:val="uk-UA"/>
        </w:rPr>
        <w:t>Про затвердження Концепції розвитку фармацевтичного с</w:t>
      </w:r>
      <w:r>
        <w:rPr>
          <w:rFonts w:ascii="Times New Roman" w:hAnsi="Times New Roman"/>
          <w:sz w:val="28"/>
          <w:szCs w:val="28"/>
          <w:lang w:val="uk-UA"/>
        </w:rPr>
        <w:t xml:space="preserve">ектору галузі охорони здоров’я </w:t>
      </w:r>
      <w:r w:rsidRPr="0010181B">
        <w:rPr>
          <w:rFonts w:ascii="Times New Roman" w:hAnsi="Times New Roman"/>
          <w:sz w:val="28"/>
          <w:szCs w:val="28"/>
          <w:lang w:val="uk-UA"/>
        </w:rPr>
        <w:t>України на 2011-2020 роки</w:t>
      </w:r>
      <w:r>
        <w:rPr>
          <w:rFonts w:ascii="Times New Roman" w:hAnsi="Times New Roman"/>
          <w:sz w:val="28"/>
          <w:szCs w:val="28"/>
          <w:lang w:val="uk-UA"/>
        </w:rPr>
        <w:t xml:space="preserve"> : н</w:t>
      </w:r>
      <w:r w:rsidRPr="0010181B">
        <w:rPr>
          <w:rFonts w:ascii="Times New Roman" w:hAnsi="Times New Roman"/>
          <w:sz w:val="28"/>
          <w:szCs w:val="28"/>
          <w:lang w:val="uk-UA"/>
        </w:rPr>
        <w:t>аказ МОЗ України від 13.09.2010 р. № 769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DFD">
        <w:rPr>
          <w:rFonts w:ascii="Times New Roman" w:hAnsi="Times New Roman"/>
          <w:sz w:val="28"/>
          <w:szCs w:val="28"/>
          <w:lang w:val="uk-UA"/>
        </w:rPr>
        <w:t>[Електронний ресурс]. – Режим доступу до сайту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81B">
        <w:rPr>
          <w:rFonts w:ascii="Times New Roman" w:hAnsi="Times New Roman"/>
          <w:sz w:val="28"/>
          <w:szCs w:val="28"/>
          <w:lang w:val="uk-UA"/>
        </w:rPr>
        <w:t>http://moz.gov.ua/ua/portal/dn_20100913_769.html</w:t>
      </w:r>
    </w:p>
    <w:sectPr w:rsidR="00FF16ED" w:rsidRPr="0010181B" w:rsidSect="00325C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55A"/>
    <w:multiLevelType w:val="hybridMultilevel"/>
    <w:tmpl w:val="0140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BF8"/>
    <w:multiLevelType w:val="hybridMultilevel"/>
    <w:tmpl w:val="C66EF816"/>
    <w:lvl w:ilvl="0" w:tplc="2A1E2D5E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946A9"/>
    <w:multiLevelType w:val="hybridMultilevel"/>
    <w:tmpl w:val="C66EF816"/>
    <w:lvl w:ilvl="0" w:tplc="2A1E2D5E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2F3"/>
    <w:rsid w:val="000052AF"/>
    <w:rsid w:val="000B1CAA"/>
    <w:rsid w:val="000D02B1"/>
    <w:rsid w:val="000D3D33"/>
    <w:rsid w:val="00105B23"/>
    <w:rsid w:val="00110F64"/>
    <w:rsid w:val="0011472D"/>
    <w:rsid w:val="00115AED"/>
    <w:rsid w:val="002D52F3"/>
    <w:rsid w:val="00325C75"/>
    <w:rsid w:val="003D7A99"/>
    <w:rsid w:val="00446D6C"/>
    <w:rsid w:val="0047498B"/>
    <w:rsid w:val="00556EEB"/>
    <w:rsid w:val="005D704B"/>
    <w:rsid w:val="006010E6"/>
    <w:rsid w:val="00620A34"/>
    <w:rsid w:val="006B2DFD"/>
    <w:rsid w:val="00732DE5"/>
    <w:rsid w:val="007D60CF"/>
    <w:rsid w:val="00821F57"/>
    <w:rsid w:val="00856A52"/>
    <w:rsid w:val="009446A2"/>
    <w:rsid w:val="0097674A"/>
    <w:rsid w:val="00A20A5E"/>
    <w:rsid w:val="00B5468D"/>
    <w:rsid w:val="00B64554"/>
    <w:rsid w:val="00C1686A"/>
    <w:rsid w:val="00C34E2B"/>
    <w:rsid w:val="00DB32C2"/>
    <w:rsid w:val="00E84ABD"/>
    <w:rsid w:val="00ED1C12"/>
    <w:rsid w:val="00F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9" type="connector" idref="#_x0000_s1058"/>
        <o:r id="V:Rule10" type="connector" idref="#_x0000_s1057"/>
        <o:r id="V:Rule11" type="connector" idref="#_x0000_s1062"/>
        <o:r id="V:Rule12" type="connector" idref="#_x0000_s1063"/>
        <o:r id="V:Rule13" type="connector" idref="#_x0000_s1064"/>
        <o:r id="V:Rule14" type="connector" idref="#_x0000_s1056"/>
        <o:r id="V:Rule15" type="connector" idref="#_x0000_s1059"/>
        <o:r id="V:Rule16" type="connector" idref="#_x0000_s106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5D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704B"/>
    <w:rPr>
      <w:b/>
      <w:bCs/>
    </w:rPr>
  </w:style>
  <w:style w:type="character" w:customStyle="1" w:styleId="hps">
    <w:name w:val="hps"/>
    <w:rsid w:val="00325C75"/>
  </w:style>
  <w:style w:type="paragraph" w:styleId="a4">
    <w:name w:val="Balloon Text"/>
    <w:basedOn w:val="a"/>
    <w:link w:val="a5"/>
    <w:uiPriority w:val="99"/>
    <w:semiHidden/>
    <w:unhideWhenUsed/>
    <w:rsid w:val="000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2AF"/>
    <w:rPr>
      <w:rFonts w:ascii="Tahoma" w:hAnsi="Tahoma" w:cs="Tahoma"/>
      <w:sz w:val="16"/>
      <w:szCs w:val="16"/>
    </w:rPr>
  </w:style>
  <w:style w:type="paragraph" w:customStyle="1" w:styleId="a6">
    <w:name w:val="Дюшкин стиль"/>
    <w:basedOn w:val="a"/>
    <w:rsid w:val="006B2D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B2DF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6B2DFD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B2D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2D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medical-enc.com.ua/medsluzhba_vs.htm.%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7D4C-C3F5-4FD9-B5C7-C4C7D8C0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Кафедра</cp:lastModifiedBy>
  <cp:revision>9</cp:revision>
  <cp:lastPrinted>2016-01-25T14:53:00Z</cp:lastPrinted>
  <dcterms:created xsi:type="dcterms:W3CDTF">2016-01-23T07:07:00Z</dcterms:created>
  <dcterms:modified xsi:type="dcterms:W3CDTF">2016-01-26T08:14:00Z</dcterms:modified>
</cp:coreProperties>
</file>